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A9" w:rsidRPr="00D86EDD" w:rsidRDefault="00EC01A9" w:rsidP="00EC01A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D86EDD">
        <w:rPr>
          <w:b/>
          <w:bCs/>
          <w:color w:val="000000"/>
          <w:sz w:val="28"/>
          <w:szCs w:val="28"/>
        </w:rPr>
        <w:t>ОМСКИЙ  МУНИЦИПАЛЬНЫЙ РАЙОН ОМСКОЙ  ОБЛАСТИ</w:t>
      </w:r>
    </w:p>
    <w:p w:rsidR="00EC01A9" w:rsidRPr="00D86EDD" w:rsidRDefault="00EC01A9" w:rsidP="00EC01A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86EDD">
        <w:rPr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EC01A9" w:rsidRPr="00D86EDD" w:rsidRDefault="00EC01A9" w:rsidP="00EC01A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C01A9" w:rsidRPr="004D7B4D" w:rsidTr="006E43D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C01A9" w:rsidRPr="004D7B4D" w:rsidRDefault="00EC01A9" w:rsidP="006E43D2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EC01A9" w:rsidRPr="00D86EDD" w:rsidRDefault="00EC01A9" w:rsidP="00EC01A9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D86EDD">
        <w:rPr>
          <w:b/>
          <w:color w:val="000000"/>
          <w:spacing w:val="38"/>
          <w:sz w:val="28"/>
          <w:szCs w:val="28"/>
        </w:rPr>
        <w:t>ПОСТАНОВЛЕНИЕ</w:t>
      </w:r>
    </w:p>
    <w:p w:rsidR="00EC01A9" w:rsidRPr="00D86EDD" w:rsidRDefault="00EC01A9" w:rsidP="00EC01A9">
      <w:pPr>
        <w:rPr>
          <w:b/>
          <w:sz w:val="28"/>
          <w:szCs w:val="28"/>
        </w:rPr>
      </w:pPr>
    </w:p>
    <w:p w:rsidR="00EC01A9" w:rsidRPr="00D86EDD" w:rsidRDefault="00EC01A9" w:rsidP="00EC01A9">
      <w:pPr>
        <w:rPr>
          <w:sz w:val="24"/>
          <w:szCs w:val="24"/>
        </w:rPr>
      </w:pPr>
      <w:r w:rsidRPr="00D86EDD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30.03.2021 </w:t>
      </w:r>
      <w:r w:rsidRPr="00D86EDD">
        <w:rPr>
          <w:sz w:val="28"/>
          <w:szCs w:val="28"/>
        </w:rPr>
        <w:t xml:space="preserve"> года        № </w:t>
      </w:r>
      <w:r w:rsidR="00ED4BC0">
        <w:rPr>
          <w:sz w:val="28"/>
          <w:szCs w:val="28"/>
        </w:rPr>
        <w:t>20</w:t>
      </w:r>
    </w:p>
    <w:p w:rsidR="00EC01A9" w:rsidRPr="00A7218D" w:rsidRDefault="00EC01A9" w:rsidP="00EC01A9">
      <w:pPr>
        <w:shd w:val="clear" w:color="auto" w:fill="FFFFFF"/>
        <w:jc w:val="center"/>
        <w:rPr>
          <w:color w:val="000000"/>
          <w:sz w:val="24"/>
          <w:szCs w:val="24"/>
          <w:u w:val="single"/>
        </w:rPr>
      </w:pPr>
      <w: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B032BF" w:rsidRPr="00B032BF" w:rsidRDefault="00B032BF" w:rsidP="00B032BF">
      <w:pPr>
        <w:ind w:right="136"/>
        <w:jc w:val="both"/>
        <w:rPr>
          <w:sz w:val="28"/>
          <w:szCs w:val="28"/>
        </w:rPr>
      </w:pPr>
      <w:r w:rsidRPr="00B032BF">
        <w:rPr>
          <w:sz w:val="28"/>
          <w:szCs w:val="28"/>
        </w:rPr>
        <w:t xml:space="preserve">О внесении изменений в Прогнозный план (программу) </w:t>
      </w:r>
      <w:r w:rsidRPr="00B032BF">
        <w:rPr>
          <w:spacing w:val="1"/>
          <w:sz w:val="28"/>
          <w:szCs w:val="28"/>
        </w:rPr>
        <w:t>п</w:t>
      </w:r>
      <w:r w:rsidRPr="00B032BF">
        <w:rPr>
          <w:sz w:val="28"/>
          <w:szCs w:val="28"/>
        </w:rPr>
        <w:t>р</w:t>
      </w:r>
      <w:r w:rsidRPr="00B032BF">
        <w:rPr>
          <w:spacing w:val="1"/>
          <w:sz w:val="28"/>
          <w:szCs w:val="28"/>
        </w:rPr>
        <w:t>и</w:t>
      </w:r>
      <w:r w:rsidRPr="00B032BF">
        <w:rPr>
          <w:spacing w:val="2"/>
          <w:sz w:val="28"/>
          <w:szCs w:val="28"/>
        </w:rPr>
        <w:t>в</w:t>
      </w:r>
      <w:r w:rsidRPr="00B032BF">
        <w:rPr>
          <w:sz w:val="28"/>
          <w:szCs w:val="28"/>
        </w:rPr>
        <w:t>а</w:t>
      </w:r>
      <w:r w:rsidRPr="00B032BF">
        <w:rPr>
          <w:spacing w:val="2"/>
          <w:sz w:val="28"/>
          <w:szCs w:val="28"/>
        </w:rPr>
        <w:t>т</w:t>
      </w:r>
      <w:r w:rsidRPr="00B032BF">
        <w:rPr>
          <w:spacing w:val="1"/>
          <w:sz w:val="28"/>
          <w:szCs w:val="28"/>
        </w:rPr>
        <w:t>и</w:t>
      </w:r>
      <w:r w:rsidRPr="00B032BF">
        <w:rPr>
          <w:spacing w:val="-2"/>
          <w:sz w:val="28"/>
          <w:szCs w:val="28"/>
        </w:rPr>
        <w:t>з</w:t>
      </w:r>
      <w:r w:rsidRPr="00B032BF">
        <w:rPr>
          <w:sz w:val="28"/>
          <w:szCs w:val="28"/>
        </w:rPr>
        <w:t>а</w:t>
      </w:r>
      <w:r w:rsidRPr="00B032BF">
        <w:rPr>
          <w:spacing w:val="1"/>
          <w:sz w:val="28"/>
          <w:szCs w:val="28"/>
        </w:rPr>
        <w:t>ци</w:t>
      </w:r>
      <w:r w:rsidRPr="00B032BF">
        <w:rPr>
          <w:sz w:val="28"/>
          <w:szCs w:val="28"/>
        </w:rPr>
        <w:t>и</w:t>
      </w:r>
      <w:r w:rsidRPr="00B032BF">
        <w:rPr>
          <w:spacing w:val="-12"/>
          <w:sz w:val="28"/>
          <w:szCs w:val="28"/>
        </w:rPr>
        <w:t xml:space="preserve"> </w:t>
      </w:r>
      <w:r w:rsidRPr="00B032BF">
        <w:rPr>
          <w:spacing w:val="-1"/>
          <w:sz w:val="28"/>
          <w:szCs w:val="28"/>
        </w:rPr>
        <w:t>м</w:t>
      </w:r>
      <w:r w:rsidRPr="00B032BF">
        <w:rPr>
          <w:sz w:val="28"/>
          <w:szCs w:val="28"/>
        </w:rPr>
        <w:t>у</w:t>
      </w:r>
      <w:r w:rsidRPr="00B032BF">
        <w:rPr>
          <w:spacing w:val="1"/>
          <w:sz w:val="28"/>
          <w:szCs w:val="28"/>
        </w:rPr>
        <w:t>ницип</w:t>
      </w:r>
      <w:r w:rsidRPr="00B032BF">
        <w:rPr>
          <w:sz w:val="28"/>
          <w:szCs w:val="28"/>
        </w:rPr>
        <w:t>ал</w:t>
      </w:r>
      <w:r w:rsidRPr="00B032BF">
        <w:rPr>
          <w:spacing w:val="2"/>
          <w:sz w:val="28"/>
          <w:szCs w:val="28"/>
        </w:rPr>
        <w:t>ь</w:t>
      </w:r>
      <w:r w:rsidRPr="00B032BF">
        <w:rPr>
          <w:spacing w:val="1"/>
          <w:sz w:val="28"/>
          <w:szCs w:val="28"/>
        </w:rPr>
        <w:t>н</w:t>
      </w:r>
      <w:r w:rsidRPr="00B032BF">
        <w:rPr>
          <w:sz w:val="28"/>
          <w:szCs w:val="28"/>
        </w:rPr>
        <w:t>о</w:t>
      </w:r>
      <w:r w:rsidRPr="00B032BF">
        <w:rPr>
          <w:spacing w:val="-1"/>
          <w:sz w:val="28"/>
          <w:szCs w:val="28"/>
        </w:rPr>
        <w:t>г</w:t>
      </w:r>
      <w:r w:rsidRPr="00B032BF">
        <w:rPr>
          <w:sz w:val="28"/>
          <w:szCs w:val="28"/>
        </w:rPr>
        <w:t>о</w:t>
      </w:r>
      <w:r w:rsidRPr="00B032BF">
        <w:rPr>
          <w:spacing w:val="-17"/>
          <w:sz w:val="28"/>
          <w:szCs w:val="28"/>
        </w:rPr>
        <w:t xml:space="preserve"> </w:t>
      </w:r>
      <w:r w:rsidRPr="00B032BF">
        <w:rPr>
          <w:spacing w:val="1"/>
          <w:sz w:val="28"/>
          <w:szCs w:val="28"/>
        </w:rPr>
        <w:t>и</w:t>
      </w:r>
      <w:r w:rsidRPr="00B032BF">
        <w:rPr>
          <w:spacing w:val="-1"/>
          <w:sz w:val="28"/>
          <w:szCs w:val="28"/>
        </w:rPr>
        <w:t>м</w:t>
      </w:r>
      <w:r w:rsidRPr="00B032BF">
        <w:rPr>
          <w:sz w:val="28"/>
          <w:szCs w:val="28"/>
        </w:rPr>
        <w:t>у</w:t>
      </w:r>
      <w:r w:rsidRPr="00B032BF">
        <w:rPr>
          <w:spacing w:val="2"/>
          <w:sz w:val="28"/>
          <w:szCs w:val="28"/>
        </w:rPr>
        <w:t>щ</w:t>
      </w:r>
      <w:r w:rsidRPr="00B032BF">
        <w:rPr>
          <w:sz w:val="28"/>
          <w:szCs w:val="28"/>
        </w:rPr>
        <w:t>ес</w:t>
      </w:r>
      <w:r w:rsidRPr="00B032BF">
        <w:rPr>
          <w:spacing w:val="2"/>
          <w:sz w:val="28"/>
          <w:szCs w:val="28"/>
        </w:rPr>
        <w:t>тв</w:t>
      </w:r>
      <w:r w:rsidRPr="00B032BF">
        <w:rPr>
          <w:sz w:val="28"/>
          <w:szCs w:val="28"/>
        </w:rPr>
        <w:t>а</w:t>
      </w:r>
      <w:r w:rsidRPr="00B032BF">
        <w:rPr>
          <w:spacing w:val="-18"/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>Богословского</w:t>
      </w:r>
      <w:r w:rsidRPr="00B032BF">
        <w:rPr>
          <w:spacing w:val="-18"/>
          <w:sz w:val="28"/>
          <w:szCs w:val="28"/>
        </w:rPr>
        <w:t xml:space="preserve"> сельского </w:t>
      </w:r>
      <w:r w:rsidRPr="00B032BF">
        <w:rPr>
          <w:spacing w:val="-9"/>
          <w:sz w:val="28"/>
          <w:szCs w:val="28"/>
        </w:rPr>
        <w:t xml:space="preserve"> </w:t>
      </w:r>
      <w:r w:rsidRPr="00B032BF">
        <w:rPr>
          <w:spacing w:val="1"/>
          <w:sz w:val="28"/>
          <w:szCs w:val="28"/>
        </w:rPr>
        <w:t>п</w:t>
      </w:r>
      <w:r w:rsidRPr="00B032BF">
        <w:rPr>
          <w:sz w:val="28"/>
          <w:szCs w:val="28"/>
        </w:rPr>
        <w:t>оселе</w:t>
      </w:r>
      <w:r w:rsidRPr="00B032BF">
        <w:rPr>
          <w:spacing w:val="1"/>
          <w:sz w:val="28"/>
          <w:szCs w:val="28"/>
        </w:rPr>
        <w:t>ни</w:t>
      </w:r>
      <w:r w:rsidRPr="00B032BF">
        <w:rPr>
          <w:sz w:val="28"/>
          <w:szCs w:val="28"/>
        </w:rPr>
        <w:t>я</w:t>
      </w:r>
      <w:r w:rsidRPr="00B032BF">
        <w:rPr>
          <w:spacing w:val="-8"/>
          <w:sz w:val="28"/>
          <w:szCs w:val="28"/>
        </w:rPr>
        <w:t xml:space="preserve"> Омского</w:t>
      </w:r>
      <w:r w:rsidRPr="00B032BF">
        <w:rPr>
          <w:spacing w:val="-10"/>
          <w:sz w:val="28"/>
          <w:szCs w:val="28"/>
        </w:rPr>
        <w:t xml:space="preserve"> </w:t>
      </w:r>
      <w:r w:rsidRPr="00B032BF">
        <w:rPr>
          <w:spacing w:val="-15"/>
          <w:sz w:val="28"/>
          <w:szCs w:val="28"/>
        </w:rPr>
        <w:t xml:space="preserve"> </w:t>
      </w:r>
      <w:r w:rsidRPr="00B032BF">
        <w:rPr>
          <w:spacing w:val="-1"/>
          <w:sz w:val="28"/>
          <w:szCs w:val="28"/>
        </w:rPr>
        <w:t>м</w:t>
      </w:r>
      <w:r w:rsidRPr="00B032BF">
        <w:rPr>
          <w:sz w:val="28"/>
          <w:szCs w:val="28"/>
        </w:rPr>
        <w:t>у</w:t>
      </w:r>
      <w:r w:rsidRPr="00B032BF">
        <w:rPr>
          <w:spacing w:val="1"/>
          <w:sz w:val="28"/>
          <w:szCs w:val="28"/>
        </w:rPr>
        <w:t>ницип</w:t>
      </w:r>
      <w:r w:rsidRPr="00B032BF">
        <w:rPr>
          <w:sz w:val="28"/>
          <w:szCs w:val="28"/>
        </w:rPr>
        <w:t>ал</w:t>
      </w:r>
      <w:r w:rsidRPr="00B032BF">
        <w:rPr>
          <w:spacing w:val="2"/>
          <w:sz w:val="28"/>
          <w:szCs w:val="28"/>
        </w:rPr>
        <w:t>ь</w:t>
      </w:r>
      <w:r w:rsidRPr="00B032BF">
        <w:rPr>
          <w:spacing w:val="1"/>
          <w:sz w:val="28"/>
          <w:szCs w:val="28"/>
        </w:rPr>
        <w:t>н</w:t>
      </w:r>
      <w:r w:rsidRPr="00B032BF">
        <w:rPr>
          <w:sz w:val="28"/>
          <w:szCs w:val="28"/>
        </w:rPr>
        <w:t>о</w:t>
      </w:r>
      <w:r w:rsidRPr="00B032BF">
        <w:rPr>
          <w:spacing w:val="-1"/>
          <w:sz w:val="28"/>
          <w:szCs w:val="28"/>
        </w:rPr>
        <w:t>г</w:t>
      </w:r>
      <w:r w:rsidRPr="00B032BF">
        <w:rPr>
          <w:sz w:val="28"/>
          <w:szCs w:val="28"/>
        </w:rPr>
        <w:t>о</w:t>
      </w:r>
      <w:r w:rsidRPr="00B032BF">
        <w:rPr>
          <w:spacing w:val="-17"/>
          <w:sz w:val="28"/>
          <w:szCs w:val="28"/>
        </w:rPr>
        <w:t xml:space="preserve"> </w:t>
      </w:r>
      <w:r w:rsidRPr="00B032BF">
        <w:rPr>
          <w:sz w:val="28"/>
          <w:szCs w:val="28"/>
        </w:rPr>
        <w:t>ра</w:t>
      </w:r>
      <w:r w:rsidRPr="00B032BF">
        <w:rPr>
          <w:spacing w:val="1"/>
          <w:sz w:val="28"/>
          <w:szCs w:val="28"/>
        </w:rPr>
        <w:t>й</w:t>
      </w:r>
      <w:r w:rsidRPr="00B032BF">
        <w:rPr>
          <w:sz w:val="28"/>
          <w:szCs w:val="28"/>
        </w:rPr>
        <w:t>о</w:t>
      </w:r>
      <w:r w:rsidRPr="00B032BF">
        <w:rPr>
          <w:spacing w:val="1"/>
          <w:sz w:val="28"/>
          <w:szCs w:val="28"/>
        </w:rPr>
        <w:t>н</w:t>
      </w:r>
      <w:r w:rsidRPr="00B032BF">
        <w:rPr>
          <w:sz w:val="28"/>
          <w:szCs w:val="28"/>
        </w:rPr>
        <w:t>а</w:t>
      </w:r>
      <w:r w:rsidRPr="00B032BF">
        <w:rPr>
          <w:spacing w:val="-6"/>
          <w:sz w:val="28"/>
          <w:szCs w:val="28"/>
        </w:rPr>
        <w:t xml:space="preserve"> </w:t>
      </w:r>
      <w:r w:rsidRPr="00B032BF">
        <w:rPr>
          <w:sz w:val="28"/>
          <w:szCs w:val="28"/>
        </w:rPr>
        <w:t>О</w:t>
      </w:r>
      <w:r w:rsidRPr="00B032BF">
        <w:rPr>
          <w:spacing w:val="-1"/>
          <w:sz w:val="28"/>
          <w:szCs w:val="28"/>
        </w:rPr>
        <w:t>м</w:t>
      </w:r>
      <w:r w:rsidRPr="00B032BF">
        <w:rPr>
          <w:sz w:val="28"/>
          <w:szCs w:val="28"/>
        </w:rPr>
        <w:t>с</w:t>
      </w:r>
      <w:r w:rsidRPr="00B032BF">
        <w:rPr>
          <w:spacing w:val="-1"/>
          <w:sz w:val="28"/>
          <w:szCs w:val="28"/>
        </w:rPr>
        <w:t>к</w:t>
      </w:r>
      <w:r w:rsidRPr="00B032BF">
        <w:rPr>
          <w:sz w:val="28"/>
          <w:szCs w:val="28"/>
        </w:rPr>
        <w:t xml:space="preserve">ой  области на 2021 год, утвержденный постановлением Администрации </w:t>
      </w:r>
      <w:r>
        <w:rPr>
          <w:sz w:val="28"/>
          <w:szCs w:val="28"/>
        </w:rPr>
        <w:t>Богословского</w:t>
      </w:r>
      <w:r w:rsidRPr="00B032BF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19.01.2021</w:t>
      </w:r>
      <w:r w:rsidRPr="00B032B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:rsidR="00ED4BC0" w:rsidRDefault="00ED4BC0" w:rsidP="00EC01A9">
      <w:pPr>
        <w:ind w:firstLine="708"/>
        <w:rPr>
          <w:sz w:val="28"/>
          <w:szCs w:val="28"/>
        </w:rPr>
      </w:pPr>
    </w:p>
    <w:p w:rsidR="00EC01A9" w:rsidRDefault="00EC01A9" w:rsidP="00EC01A9">
      <w:pPr>
        <w:ind w:firstLine="708"/>
        <w:jc w:val="both"/>
        <w:rPr>
          <w:sz w:val="28"/>
          <w:szCs w:val="28"/>
        </w:rPr>
      </w:pPr>
      <w:r w:rsidRPr="003561FF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Богословского сельского поселения </w:t>
      </w:r>
      <w:r w:rsidRPr="00415EE0">
        <w:rPr>
          <w:sz w:val="28"/>
          <w:szCs w:val="28"/>
        </w:rPr>
        <w:t>Омского муниц</w:t>
      </w:r>
      <w:r>
        <w:rPr>
          <w:sz w:val="28"/>
          <w:szCs w:val="28"/>
        </w:rPr>
        <w:t>ипального района Омской области, Положением «Об управлении муниципальной собственностью Богословского сельского поселения Омского муниципального района Омской области», утвержденным решением Совета</w:t>
      </w:r>
      <w:r w:rsidRPr="00AD0A6A">
        <w:rPr>
          <w:sz w:val="28"/>
          <w:szCs w:val="28"/>
        </w:rPr>
        <w:t xml:space="preserve"> </w:t>
      </w:r>
      <w:r>
        <w:rPr>
          <w:sz w:val="28"/>
          <w:szCs w:val="28"/>
        </w:rPr>
        <w:t>Богословского сельского поселения Омского муниципального района</w:t>
      </w:r>
      <w:r w:rsidRPr="00AD0A6A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Омской области от 29.05.2014 г. № 20,</w:t>
      </w:r>
    </w:p>
    <w:p w:rsidR="00EC01A9" w:rsidRDefault="00EC01A9" w:rsidP="00EC01A9">
      <w:pPr>
        <w:ind w:firstLine="708"/>
        <w:jc w:val="both"/>
        <w:rPr>
          <w:sz w:val="28"/>
          <w:szCs w:val="28"/>
        </w:rPr>
      </w:pPr>
    </w:p>
    <w:p w:rsidR="00EC01A9" w:rsidRDefault="00EC01A9" w:rsidP="00EC01A9">
      <w:pPr>
        <w:jc w:val="both"/>
        <w:rPr>
          <w:sz w:val="28"/>
          <w:szCs w:val="28"/>
        </w:rPr>
      </w:pPr>
      <w:r w:rsidRPr="00EC01A9">
        <w:rPr>
          <w:sz w:val="28"/>
          <w:szCs w:val="28"/>
        </w:rPr>
        <w:t>ПОСТАНОВЛЯЮ:</w:t>
      </w:r>
    </w:p>
    <w:p w:rsidR="00EC01A9" w:rsidRDefault="00EC01A9" w:rsidP="00EC01A9">
      <w:pPr>
        <w:jc w:val="both"/>
        <w:rPr>
          <w:sz w:val="28"/>
          <w:szCs w:val="28"/>
        </w:rPr>
      </w:pPr>
    </w:p>
    <w:p w:rsidR="00EC01A9" w:rsidRPr="006E43D2" w:rsidRDefault="006E43D2" w:rsidP="006E43D2">
      <w:pPr>
        <w:pStyle w:val="a3"/>
        <w:widowControl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E43D2">
        <w:rPr>
          <w:sz w:val="28"/>
          <w:szCs w:val="28"/>
        </w:rPr>
        <w:t>Прогнозный план (программа) приватизации муниципального имущества Богословского сельского поселения Омского муниципального района Омской области на 2021 год</w:t>
      </w:r>
      <w:r>
        <w:rPr>
          <w:sz w:val="28"/>
          <w:szCs w:val="28"/>
        </w:rPr>
        <w:t xml:space="preserve"> </w:t>
      </w:r>
      <w:r w:rsidR="00ED4BC0" w:rsidRPr="006E43D2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согласно приложения</w:t>
      </w:r>
      <w:r w:rsidR="00ED4BC0" w:rsidRPr="006E43D2">
        <w:rPr>
          <w:sz w:val="28"/>
          <w:szCs w:val="28"/>
        </w:rPr>
        <w:t>.</w:t>
      </w:r>
      <w:bookmarkStart w:id="0" w:name="_GoBack"/>
      <w:bookmarkEnd w:id="0"/>
    </w:p>
    <w:p w:rsidR="00534E7E" w:rsidRDefault="00534E7E" w:rsidP="006E43D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534E7E">
        <w:rPr>
          <w:sz w:val="28"/>
          <w:szCs w:val="28"/>
        </w:rPr>
        <w:t xml:space="preserve">Настоящее постановление подлежит официальному опубликованию и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и сайте </w:t>
      </w:r>
      <w:r>
        <w:rPr>
          <w:sz w:val="28"/>
          <w:szCs w:val="28"/>
        </w:rPr>
        <w:t xml:space="preserve">Богословского сельского поселения </w:t>
      </w:r>
      <w:r w:rsidRPr="00534E7E">
        <w:rPr>
          <w:sz w:val="28"/>
          <w:szCs w:val="28"/>
        </w:rPr>
        <w:t>Омского муници</w:t>
      </w:r>
      <w:r>
        <w:rPr>
          <w:sz w:val="28"/>
          <w:szCs w:val="28"/>
        </w:rPr>
        <w:t xml:space="preserve">пального района Омской области </w:t>
      </w:r>
      <w:r w:rsidRPr="00534E7E">
        <w:rPr>
          <w:sz w:val="28"/>
          <w:szCs w:val="28"/>
        </w:rPr>
        <w:t>в информационно – телекоммуникационной сети «Интернет».</w:t>
      </w:r>
    </w:p>
    <w:p w:rsidR="00C80C16" w:rsidRPr="00534E7E" w:rsidRDefault="00C80C16" w:rsidP="006E43D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gramStart"/>
      <w:r w:rsidRPr="00C80C16">
        <w:rPr>
          <w:sz w:val="28"/>
          <w:szCs w:val="28"/>
        </w:rPr>
        <w:t>Контроль за</w:t>
      </w:r>
      <w:proofErr w:type="gramEnd"/>
      <w:r w:rsidRPr="00C80C16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534E7E" w:rsidRPr="00C80C16" w:rsidRDefault="00534E7E" w:rsidP="00C80C16">
      <w:pPr>
        <w:jc w:val="both"/>
        <w:rPr>
          <w:sz w:val="28"/>
          <w:szCs w:val="28"/>
        </w:rPr>
      </w:pPr>
    </w:p>
    <w:p w:rsidR="009512FE" w:rsidRDefault="009512FE" w:rsidP="009512FE">
      <w:pPr>
        <w:jc w:val="both"/>
        <w:rPr>
          <w:sz w:val="28"/>
          <w:szCs w:val="28"/>
        </w:rPr>
      </w:pPr>
    </w:p>
    <w:p w:rsidR="00ED4BC0" w:rsidRDefault="009512FE" w:rsidP="00ED4BC0">
      <w:pPr>
        <w:jc w:val="both"/>
        <w:rPr>
          <w:sz w:val="28"/>
          <w:szCs w:val="28"/>
        </w:rPr>
      </w:pPr>
      <w:r w:rsidRPr="009512FE">
        <w:rPr>
          <w:sz w:val="28"/>
          <w:szCs w:val="28"/>
        </w:rPr>
        <w:t xml:space="preserve">Глава сельского поселения </w:t>
      </w:r>
      <w:r w:rsidR="00C80C16">
        <w:rPr>
          <w:sz w:val="28"/>
          <w:szCs w:val="28"/>
        </w:rPr>
        <w:tab/>
      </w:r>
      <w:r w:rsidR="00C80C16">
        <w:rPr>
          <w:sz w:val="28"/>
          <w:szCs w:val="28"/>
        </w:rPr>
        <w:tab/>
      </w:r>
      <w:r w:rsidR="00C80C16">
        <w:rPr>
          <w:sz w:val="28"/>
          <w:szCs w:val="28"/>
        </w:rPr>
        <w:tab/>
      </w:r>
      <w:r w:rsidR="00C80C16">
        <w:rPr>
          <w:sz w:val="28"/>
          <w:szCs w:val="28"/>
        </w:rPr>
        <w:tab/>
      </w:r>
      <w:r w:rsidR="00C80C16">
        <w:rPr>
          <w:sz w:val="28"/>
          <w:szCs w:val="28"/>
        </w:rPr>
        <w:tab/>
        <w:t xml:space="preserve">              И. А. Крицкий</w:t>
      </w:r>
    </w:p>
    <w:p w:rsidR="00C80C16" w:rsidRDefault="00C80C16" w:rsidP="00ED4BC0">
      <w:pPr>
        <w:tabs>
          <w:tab w:val="left" w:pos="1032"/>
        </w:tabs>
        <w:ind w:left="4678"/>
        <w:rPr>
          <w:sz w:val="28"/>
          <w:szCs w:val="28"/>
        </w:rPr>
      </w:pPr>
    </w:p>
    <w:p w:rsidR="006E43D2" w:rsidRDefault="006E43D2" w:rsidP="00ED4BC0">
      <w:pPr>
        <w:tabs>
          <w:tab w:val="left" w:pos="1032"/>
        </w:tabs>
        <w:ind w:left="4678"/>
        <w:rPr>
          <w:sz w:val="28"/>
          <w:szCs w:val="28"/>
        </w:rPr>
      </w:pPr>
    </w:p>
    <w:p w:rsidR="006E43D2" w:rsidRDefault="006E43D2" w:rsidP="00ED4BC0">
      <w:pPr>
        <w:tabs>
          <w:tab w:val="left" w:pos="1032"/>
        </w:tabs>
        <w:ind w:left="4678"/>
        <w:rPr>
          <w:sz w:val="28"/>
          <w:szCs w:val="28"/>
        </w:rPr>
      </w:pPr>
    </w:p>
    <w:p w:rsidR="006E43D2" w:rsidRDefault="006E43D2" w:rsidP="00ED4BC0">
      <w:pPr>
        <w:tabs>
          <w:tab w:val="left" w:pos="1032"/>
        </w:tabs>
        <w:ind w:left="4678"/>
        <w:rPr>
          <w:sz w:val="28"/>
          <w:szCs w:val="28"/>
        </w:rPr>
      </w:pPr>
    </w:p>
    <w:p w:rsidR="006E43D2" w:rsidRDefault="006E43D2" w:rsidP="00ED4BC0">
      <w:pPr>
        <w:tabs>
          <w:tab w:val="left" w:pos="1032"/>
        </w:tabs>
        <w:ind w:left="4678"/>
        <w:rPr>
          <w:sz w:val="28"/>
          <w:szCs w:val="28"/>
        </w:rPr>
      </w:pPr>
    </w:p>
    <w:p w:rsidR="006E43D2" w:rsidRDefault="006E43D2" w:rsidP="00E35384">
      <w:pPr>
        <w:tabs>
          <w:tab w:val="left" w:pos="1032"/>
        </w:tabs>
        <w:rPr>
          <w:sz w:val="28"/>
          <w:szCs w:val="28"/>
        </w:rPr>
      </w:pPr>
    </w:p>
    <w:p w:rsidR="00ED4BC0" w:rsidRPr="00ED4BC0" w:rsidRDefault="00ED4BC0" w:rsidP="00ED4BC0">
      <w:pPr>
        <w:tabs>
          <w:tab w:val="left" w:pos="1032"/>
        </w:tabs>
        <w:ind w:left="4678"/>
        <w:rPr>
          <w:sz w:val="28"/>
          <w:szCs w:val="28"/>
        </w:rPr>
      </w:pPr>
      <w:r w:rsidRPr="00ED4BC0">
        <w:rPr>
          <w:sz w:val="28"/>
          <w:szCs w:val="28"/>
        </w:rPr>
        <w:t>Приложение</w:t>
      </w:r>
      <w:r w:rsidR="006E43D2">
        <w:rPr>
          <w:sz w:val="28"/>
          <w:szCs w:val="28"/>
        </w:rPr>
        <w:t xml:space="preserve"> </w:t>
      </w:r>
    </w:p>
    <w:p w:rsidR="00ED4BC0" w:rsidRPr="00ED4BC0" w:rsidRDefault="00ED4BC0" w:rsidP="00ED4BC0">
      <w:pPr>
        <w:tabs>
          <w:tab w:val="left" w:pos="1032"/>
        </w:tabs>
        <w:ind w:left="4678"/>
        <w:rPr>
          <w:sz w:val="28"/>
          <w:szCs w:val="28"/>
        </w:rPr>
      </w:pPr>
      <w:r w:rsidRPr="00ED4BC0">
        <w:rPr>
          <w:sz w:val="28"/>
          <w:szCs w:val="28"/>
        </w:rPr>
        <w:t>к постановлению Администрации Богословского сельского поселения Омского муниципального района Омской области</w:t>
      </w:r>
    </w:p>
    <w:p w:rsidR="00ED4BC0" w:rsidRPr="00ED4BC0" w:rsidRDefault="00ED4BC0" w:rsidP="00ED4BC0">
      <w:pPr>
        <w:widowControl/>
        <w:ind w:left="4678"/>
        <w:rPr>
          <w:sz w:val="28"/>
          <w:szCs w:val="28"/>
        </w:rPr>
      </w:pPr>
      <w:r w:rsidRPr="00ED4BC0">
        <w:rPr>
          <w:sz w:val="28"/>
          <w:szCs w:val="28"/>
        </w:rPr>
        <w:t xml:space="preserve">от  </w:t>
      </w:r>
      <w:r>
        <w:rPr>
          <w:sz w:val="28"/>
          <w:szCs w:val="28"/>
        </w:rPr>
        <w:t>30</w:t>
      </w:r>
      <w:r w:rsidRPr="00ED4BC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ED4BC0">
        <w:rPr>
          <w:sz w:val="28"/>
          <w:szCs w:val="28"/>
        </w:rPr>
        <w:t>.2021  года   №</w:t>
      </w:r>
      <w:r>
        <w:rPr>
          <w:sz w:val="28"/>
          <w:szCs w:val="28"/>
        </w:rPr>
        <w:t xml:space="preserve"> 20</w:t>
      </w:r>
      <w:r w:rsidRPr="00ED4BC0">
        <w:rPr>
          <w:sz w:val="28"/>
          <w:szCs w:val="28"/>
        </w:rPr>
        <w:t xml:space="preserve">  </w:t>
      </w:r>
    </w:p>
    <w:p w:rsidR="00ED4BC0" w:rsidRPr="00ED4BC0" w:rsidRDefault="00ED4BC0" w:rsidP="00ED4BC0">
      <w:pPr>
        <w:widowControl/>
        <w:ind w:left="3960"/>
        <w:jc w:val="center"/>
        <w:rPr>
          <w:sz w:val="28"/>
          <w:szCs w:val="28"/>
        </w:rPr>
      </w:pPr>
    </w:p>
    <w:p w:rsidR="00ED4BC0" w:rsidRPr="00ED4BC0" w:rsidRDefault="00ED4BC0" w:rsidP="00ED4BC0">
      <w:pPr>
        <w:widowControl/>
        <w:jc w:val="center"/>
        <w:rPr>
          <w:sz w:val="28"/>
          <w:szCs w:val="28"/>
        </w:rPr>
      </w:pPr>
    </w:p>
    <w:p w:rsidR="00ED4BC0" w:rsidRPr="00ED4BC0" w:rsidRDefault="00ED4BC0" w:rsidP="00ED4BC0">
      <w:pPr>
        <w:widowControl/>
        <w:jc w:val="center"/>
        <w:rPr>
          <w:sz w:val="28"/>
          <w:szCs w:val="28"/>
        </w:rPr>
      </w:pPr>
      <w:r w:rsidRPr="00ED4BC0">
        <w:rPr>
          <w:sz w:val="28"/>
          <w:szCs w:val="28"/>
        </w:rPr>
        <w:t xml:space="preserve">Прогнозный план (программа) </w:t>
      </w:r>
    </w:p>
    <w:p w:rsidR="00ED4BC0" w:rsidRPr="00ED4BC0" w:rsidRDefault="00ED4BC0" w:rsidP="00ED4BC0">
      <w:pPr>
        <w:widowControl/>
        <w:jc w:val="center"/>
        <w:rPr>
          <w:sz w:val="28"/>
          <w:szCs w:val="28"/>
        </w:rPr>
      </w:pPr>
      <w:r w:rsidRPr="00ED4BC0">
        <w:rPr>
          <w:sz w:val="28"/>
          <w:szCs w:val="28"/>
        </w:rPr>
        <w:t>приватизации муниципального имущества Богословского сельского поселения Омского муниципального района Омской области на 2021 год</w:t>
      </w:r>
    </w:p>
    <w:p w:rsidR="00ED4BC0" w:rsidRPr="00ED4BC0" w:rsidRDefault="00ED4BC0" w:rsidP="00ED4BC0">
      <w:pPr>
        <w:widowControl/>
        <w:ind w:firstLine="540"/>
        <w:rPr>
          <w:sz w:val="28"/>
          <w:szCs w:val="28"/>
        </w:rPr>
      </w:pPr>
    </w:p>
    <w:p w:rsidR="00ED4BC0" w:rsidRPr="00ED4BC0" w:rsidRDefault="00ED4BC0" w:rsidP="00ED4BC0">
      <w:pPr>
        <w:widowControl/>
        <w:ind w:firstLine="540"/>
        <w:jc w:val="both"/>
        <w:rPr>
          <w:sz w:val="28"/>
          <w:szCs w:val="28"/>
        </w:rPr>
      </w:pPr>
      <w:r w:rsidRPr="00ED4BC0">
        <w:rPr>
          <w:sz w:val="28"/>
          <w:szCs w:val="28"/>
        </w:rPr>
        <w:t xml:space="preserve">1. Главными целями </w:t>
      </w:r>
      <w:proofErr w:type="gramStart"/>
      <w:r w:rsidRPr="00ED4BC0">
        <w:rPr>
          <w:sz w:val="28"/>
          <w:szCs w:val="28"/>
        </w:rPr>
        <w:t>приватизации муниципального имущества Богословского сельского поселения Омского муниципального района Омской области</w:t>
      </w:r>
      <w:proofErr w:type="gramEnd"/>
      <w:r w:rsidRPr="00ED4BC0">
        <w:rPr>
          <w:sz w:val="28"/>
          <w:szCs w:val="28"/>
        </w:rPr>
        <w:t xml:space="preserve"> являются:</w:t>
      </w:r>
    </w:p>
    <w:p w:rsidR="00ED4BC0" w:rsidRPr="00ED4BC0" w:rsidRDefault="00ED4BC0" w:rsidP="00ED4BC0">
      <w:pPr>
        <w:widowControl/>
        <w:ind w:firstLine="540"/>
        <w:jc w:val="both"/>
        <w:rPr>
          <w:sz w:val="28"/>
          <w:szCs w:val="28"/>
        </w:rPr>
      </w:pPr>
      <w:r w:rsidRPr="00ED4BC0">
        <w:rPr>
          <w:sz w:val="28"/>
          <w:szCs w:val="28"/>
        </w:rPr>
        <w:t>- обеспечение поступлений неналоговых доходов в бюджет Богословского сельского поселения Омского муниципального района Омской области от приватизации муниципального имущества;</w:t>
      </w:r>
    </w:p>
    <w:p w:rsidR="00ED4BC0" w:rsidRPr="00ED4BC0" w:rsidRDefault="00ED4BC0" w:rsidP="00ED4BC0">
      <w:pPr>
        <w:widowControl/>
        <w:ind w:firstLine="540"/>
        <w:jc w:val="both"/>
        <w:rPr>
          <w:sz w:val="28"/>
          <w:szCs w:val="28"/>
        </w:rPr>
      </w:pPr>
      <w:r w:rsidRPr="00ED4BC0">
        <w:rPr>
          <w:sz w:val="28"/>
          <w:szCs w:val="28"/>
        </w:rPr>
        <w:t>- сокращение расходов из бюджета Богословского сельского поселения Омского муниципального района Омской области на содержание нерентабельного имущества.</w:t>
      </w:r>
    </w:p>
    <w:p w:rsidR="00ED4BC0" w:rsidRPr="00ED4BC0" w:rsidRDefault="00ED4BC0" w:rsidP="00ED4BC0">
      <w:pPr>
        <w:widowControl/>
        <w:ind w:firstLine="540"/>
        <w:jc w:val="both"/>
        <w:rPr>
          <w:sz w:val="28"/>
          <w:szCs w:val="28"/>
        </w:rPr>
      </w:pPr>
      <w:r w:rsidRPr="00ED4BC0">
        <w:rPr>
          <w:sz w:val="28"/>
          <w:szCs w:val="28"/>
        </w:rPr>
        <w:t>2. Основания включения объектов муниципального имущества в прогнозный план (программу) приватизации муниципального имущества Богословского сельского поселения Омского муниципального района Омской области на 2021 год:</w:t>
      </w:r>
    </w:p>
    <w:p w:rsidR="00ED4BC0" w:rsidRPr="00ED4BC0" w:rsidRDefault="00ED4BC0" w:rsidP="00ED4BC0">
      <w:pPr>
        <w:widowControl/>
        <w:ind w:firstLine="540"/>
        <w:jc w:val="both"/>
        <w:rPr>
          <w:sz w:val="28"/>
          <w:szCs w:val="28"/>
        </w:rPr>
      </w:pPr>
      <w:r w:rsidRPr="00ED4BC0">
        <w:rPr>
          <w:sz w:val="28"/>
          <w:szCs w:val="28"/>
        </w:rPr>
        <w:t>- неудовлетворительное техническое состояние объектов, значительные расходы на их содержание, охрану, эксплуатацию;</w:t>
      </w:r>
    </w:p>
    <w:p w:rsidR="00ED4BC0" w:rsidRPr="00ED4BC0" w:rsidRDefault="00ED4BC0" w:rsidP="00ED4BC0">
      <w:pPr>
        <w:widowControl/>
        <w:ind w:firstLine="540"/>
        <w:jc w:val="both"/>
        <w:rPr>
          <w:sz w:val="28"/>
          <w:szCs w:val="28"/>
        </w:rPr>
      </w:pPr>
      <w:r w:rsidRPr="00ED4BC0">
        <w:rPr>
          <w:sz w:val="28"/>
          <w:szCs w:val="28"/>
        </w:rPr>
        <w:t>- отсутствие спроса на рынке недвижимости на объекты, предлагаемые в аренду;</w:t>
      </w:r>
    </w:p>
    <w:p w:rsidR="00ED4BC0" w:rsidRPr="00ED4BC0" w:rsidRDefault="00ED4BC0" w:rsidP="00ED4BC0">
      <w:pPr>
        <w:widowControl/>
        <w:ind w:firstLine="540"/>
        <w:jc w:val="both"/>
        <w:rPr>
          <w:sz w:val="28"/>
          <w:szCs w:val="28"/>
        </w:rPr>
      </w:pPr>
      <w:r w:rsidRPr="00ED4BC0">
        <w:rPr>
          <w:sz w:val="28"/>
          <w:szCs w:val="28"/>
        </w:rPr>
        <w:t>- низкие доходы в бюджет Богословского сельского поселения Омского муниципального района Омской области от сдачи объектов в аренду;</w:t>
      </w:r>
    </w:p>
    <w:p w:rsidR="00ED4BC0" w:rsidRPr="00ED4BC0" w:rsidRDefault="00ED4BC0" w:rsidP="00ED4BC0">
      <w:pPr>
        <w:widowControl/>
        <w:ind w:firstLine="540"/>
        <w:jc w:val="both"/>
        <w:rPr>
          <w:sz w:val="28"/>
          <w:szCs w:val="28"/>
        </w:rPr>
      </w:pPr>
      <w:r w:rsidRPr="00ED4BC0">
        <w:rPr>
          <w:sz w:val="28"/>
          <w:szCs w:val="28"/>
        </w:rPr>
        <w:t>- социально-экономическая целесообразность отчуждения объектов.</w:t>
      </w:r>
    </w:p>
    <w:p w:rsidR="00ED4BC0" w:rsidRDefault="00ED4BC0" w:rsidP="00ED4BC0">
      <w:pPr>
        <w:widowControl/>
        <w:ind w:firstLine="540"/>
        <w:jc w:val="both"/>
        <w:rPr>
          <w:sz w:val="28"/>
          <w:szCs w:val="28"/>
        </w:rPr>
      </w:pPr>
      <w:r w:rsidRPr="00ED4BC0">
        <w:rPr>
          <w:sz w:val="28"/>
          <w:szCs w:val="28"/>
        </w:rPr>
        <w:t xml:space="preserve">3. Способы и порядок </w:t>
      </w:r>
      <w:proofErr w:type="gramStart"/>
      <w:r w:rsidRPr="00ED4BC0">
        <w:rPr>
          <w:sz w:val="28"/>
          <w:szCs w:val="28"/>
        </w:rPr>
        <w:t>приватизации муниципального имущества Богословского сельского поселения Омского муниципального района Омской области</w:t>
      </w:r>
      <w:proofErr w:type="gramEnd"/>
      <w:r w:rsidRPr="00ED4BC0">
        <w:rPr>
          <w:sz w:val="28"/>
          <w:szCs w:val="28"/>
        </w:rPr>
        <w:t xml:space="preserve"> устанавливаются в соответствии с действующим законодательством. </w:t>
      </w:r>
    </w:p>
    <w:p w:rsidR="006E43D2" w:rsidRPr="00ED4BC0" w:rsidRDefault="006E43D2" w:rsidP="006E43D2">
      <w:pPr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4. Поступление в бюджет Богословского сельского поселения Омского муниципального района Омской области средств от реализации Программы приватизации прогнозируется в 2021 году в размере не менее 354965,00 рублей.</w:t>
      </w:r>
    </w:p>
    <w:p w:rsidR="00ED4BC0" w:rsidRPr="00ED4BC0" w:rsidRDefault="006E43D2" w:rsidP="00ED4BC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4BC0" w:rsidRPr="00ED4BC0">
        <w:rPr>
          <w:sz w:val="28"/>
          <w:szCs w:val="28"/>
        </w:rPr>
        <w:t>. Объекты собственности Богословского сельского поселения Омского муниципального района Омской области, подлежащие приватизации в 2021 году, представлены в приложении к настоящему прогнозному плану (программе) приватизации муниципального имущества Богословского сельского поселения Омского муниципального района Омской области на 2021 год.</w:t>
      </w:r>
    </w:p>
    <w:p w:rsidR="00E35384" w:rsidRDefault="00E35384" w:rsidP="00E35384">
      <w:pPr>
        <w:tabs>
          <w:tab w:val="left" w:pos="1032"/>
        </w:tabs>
        <w:rPr>
          <w:sz w:val="28"/>
          <w:szCs w:val="28"/>
        </w:rPr>
      </w:pPr>
    </w:p>
    <w:p w:rsidR="00E35384" w:rsidRDefault="00E35384" w:rsidP="00E35384">
      <w:pPr>
        <w:spacing w:before="26"/>
        <w:ind w:left="4478" w:right="-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E35384" w:rsidRPr="00E35384" w:rsidRDefault="00E35384" w:rsidP="00E35384">
      <w:pPr>
        <w:tabs>
          <w:tab w:val="left" w:pos="1032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Пр</w:t>
      </w:r>
      <w:r>
        <w:rPr>
          <w:spacing w:val="-4"/>
          <w:sz w:val="28"/>
          <w:szCs w:val="28"/>
        </w:rPr>
        <w:t>и</w:t>
      </w:r>
      <w:r>
        <w:rPr>
          <w:sz w:val="28"/>
          <w:szCs w:val="28"/>
        </w:rPr>
        <w:t>ло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gramStart"/>
      <w:r w:rsidRPr="00ED4BC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D4BC0">
        <w:rPr>
          <w:sz w:val="28"/>
          <w:szCs w:val="28"/>
        </w:rPr>
        <w:t xml:space="preserve"> Администрации Богословского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</w:t>
      </w:r>
      <w:r w:rsidRPr="00ED4BC0">
        <w:rPr>
          <w:sz w:val="28"/>
          <w:szCs w:val="28"/>
        </w:rPr>
        <w:t xml:space="preserve">от  </w:t>
      </w:r>
      <w:r>
        <w:rPr>
          <w:sz w:val="28"/>
          <w:szCs w:val="28"/>
        </w:rPr>
        <w:t>30</w:t>
      </w:r>
      <w:r w:rsidRPr="00ED4BC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ED4BC0">
        <w:rPr>
          <w:sz w:val="28"/>
          <w:szCs w:val="28"/>
        </w:rPr>
        <w:t>.2021  года   №</w:t>
      </w:r>
      <w:r>
        <w:rPr>
          <w:sz w:val="28"/>
          <w:szCs w:val="28"/>
        </w:rPr>
        <w:t xml:space="preserve"> 20</w:t>
      </w:r>
    </w:p>
    <w:p w:rsidR="00E35384" w:rsidRDefault="00E35384" w:rsidP="00E35384">
      <w:pPr>
        <w:jc w:val="right"/>
        <w:rPr>
          <w:sz w:val="28"/>
          <w:szCs w:val="28"/>
        </w:rPr>
      </w:pPr>
    </w:p>
    <w:p w:rsidR="00E35384" w:rsidRDefault="00E35384" w:rsidP="00E35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имущества, </w:t>
      </w:r>
    </w:p>
    <w:p w:rsidR="00E35384" w:rsidRDefault="00E35384" w:rsidP="00E35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находящегося в  собственности  Богословского сельского поселения Омского муниципального района Омской области, подлежащего приватизации  в 2021 году</w:t>
      </w:r>
    </w:p>
    <w:p w:rsidR="00E35384" w:rsidRDefault="00E35384" w:rsidP="00E35384">
      <w:pPr>
        <w:widowControl/>
        <w:rPr>
          <w:sz w:val="28"/>
          <w:szCs w:val="28"/>
        </w:rPr>
      </w:pPr>
    </w:p>
    <w:p w:rsidR="00E35384" w:rsidRPr="00ED4BC0" w:rsidRDefault="00E35384" w:rsidP="00ED4BC0">
      <w:pPr>
        <w:widowControl/>
        <w:ind w:firstLine="540"/>
        <w:jc w:val="right"/>
        <w:rPr>
          <w:sz w:val="28"/>
          <w:szCs w:val="28"/>
        </w:rPr>
      </w:pPr>
    </w:p>
    <w:tbl>
      <w:tblPr>
        <w:tblW w:w="101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261"/>
        <w:gridCol w:w="2879"/>
        <w:gridCol w:w="1471"/>
        <w:gridCol w:w="1184"/>
        <w:gridCol w:w="1820"/>
      </w:tblGrid>
      <w:tr w:rsidR="00ED4BC0" w:rsidRPr="00ED4BC0" w:rsidTr="006E43D2">
        <w:tc>
          <w:tcPr>
            <w:tcW w:w="531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1</w:t>
            </w:r>
          </w:p>
        </w:tc>
        <w:tc>
          <w:tcPr>
            <w:tcW w:w="2261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2</w:t>
            </w:r>
          </w:p>
        </w:tc>
        <w:tc>
          <w:tcPr>
            <w:tcW w:w="2879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3</w:t>
            </w:r>
          </w:p>
        </w:tc>
        <w:tc>
          <w:tcPr>
            <w:tcW w:w="1471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4</w:t>
            </w:r>
          </w:p>
        </w:tc>
        <w:tc>
          <w:tcPr>
            <w:tcW w:w="1184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6</w:t>
            </w:r>
          </w:p>
        </w:tc>
      </w:tr>
      <w:tr w:rsidR="00ED4BC0" w:rsidRPr="00ED4BC0" w:rsidTr="006E43D2">
        <w:tc>
          <w:tcPr>
            <w:tcW w:w="531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 xml:space="preserve">№ </w:t>
            </w:r>
            <w:proofErr w:type="gramStart"/>
            <w:r w:rsidRPr="00ED4BC0">
              <w:rPr>
                <w:sz w:val="22"/>
                <w:szCs w:val="22"/>
              </w:rPr>
              <w:t>п</w:t>
            </w:r>
            <w:proofErr w:type="gramEnd"/>
            <w:r w:rsidRPr="00ED4BC0">
              <w:rPr>
                <w:sz w:val="22"/>
                <w:szCs w:val="22"/>
              </w:rPr>
              <w:t>/п</w:t>
            </w:r>
          </w:p>
        </w:tc>
        <w:tc>
          <w:tcPr>
            <w:tcW w:w="2261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Наименование объекта, имущества</w:t>
            </w:r>
          </w:p>
        </w:tc>
        <w:tc>
          <w:tcPr>
            <w:tcW w:w="2879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Адрес</w:t>
            </w:r>
          </w:p>
        </w:tc>
        <w:tc>
          <w:tcPr>
            <w:tcW w:w="1471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Год ввода в эксплуатацию/ год выпуска</w:t>
            </w:r>
          </w:p>
        </w:tc>
        <w:tc>
          <w:tcPr>
            <w:tcW w:w="1184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 xml:space="preserve">Площадь, </w:t>
            </w:r>
            <w:proofErr w:type="spellStart"/>
            <w:r w:rsidRPr="00ED4BC0">
              <w:rPr>
                <w:sz w:val="22"/>
                <w:szCs w:val="22"/>
              </w:rPr>
              <w:t>кв.м</w:t>
            </w:r>
            <w:proofErr w:type="spellEnd"/>
            <w:r w:rsidRPr="00ED4BC0">
              <w:rPr>
                <w:sz w:val="22"/>
                <w:szCs w:val="22"/>
              </w:rPr>
              <w:t>.</w:t>
            </w:r>
          </w:p>
        </w:tc>
        <w:tc>
          <w:tcPr>
            <w:tcW w:w="1820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вид приватизации</w:t>
            </w:r>
          </w:p>
        </w:tc>
      </w:tr>
      <w:tr w:rsidR="00ED4BC0" w:rsidRPr="00ED4BC0" w:rsidTr="006E43D2">
        <w:trPr>
          <w:trHeight w:val="968"/>
        </w:trPr>
        <w:tc>
          <w:tcPr>
            <w:tcW w:w="531" w:type="dxa"/>
            <w:vMerge w:val="restart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2</w:t>
            </w:r>
          </w:p>
        </w:tc>
        <w:tc>
          <w:tcPr>
            <w:tcW w:w="2261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нежилое строение: одноэтажное панельное здание тарного склада</w:t>
            </w:r>
          </w:p>
        </w:tc>
        <w:tc>
          <w:tcPr>
            <w:tcW w:w="2879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Омская область, Омский район, с. Богословка, ул. Ленина, д. 39Б</w:t>
            </w:r>
          </w:p>
        </w:tc>
        <w:tc>
          <w:tcPr>
            <w:tcW w:w="1471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1974</w:t>
            </w:r>
          </w:p>
        </w:tc>
        <w:tc>
          <w:tcPr>
            <w:tcW w:w="1184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72,2</w:t>
            </w:r>
          </w:p>
        </w:tc>
        <w:tc>
          <w:tcPr>
            <w:tcW w:w="1820" w:type="dxa"/>
            <w:vMerge w:val="restart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продажа</w:t>
            </w:r>
          </w:p>
        </w:tc>
      </w:tr>
      <w:tr w:rsidR="00ED4BC0" w:rsidRPr="00ED4BC0" w:rsidTr="006E43D2">
        <w:trPr>
          <w:trHeight w:val="967"/>
        </w:trPr>
        <w:tc>
          <w:tcPr>
            <w:tcW w:w="531" w:type="dxa"/>
            <w:vMerge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Земельный участок из земель населенных пунктов – для размещения производственных и административных зданий и т.д.</w:t>
            </w:r>
          </w:p>
        </w:tc>
        <w:tc>
          <w:tcPr>
            <w:tcW w:w="2879" w:type="dxa"/>
          </w:tcPr>
          <w:p w:rsid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Омская область, Омский район, с. Богословка, ул. Ленина, д. 39Б</w:t>
            </w:r>
          </w:p>
          <w:p w:rsidR="00241458" w:rsidRPr="00ED4BC0" w:rsidRDefault="00241458" w:rsidP="00ED4BC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номер: 55:20:030101:4113</w:t>
            </w:r>
          </w:p>
        </w:tc>
        <w:tc>
          <w:tcPr>
            <w:tcW w:w="1471" w:type="dxa"/>
          </w:tcPr>
          <w:p w:rsidR="00241458" w:rsidRDefault="00241458" w:rsidP="00ED4BC0">
            <w:pPr>
              <w:widowControl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Дата внесения в ЕГРН:</w:t>
            </w:r>
          </w:p>
          <w:p w:rsidR="00ED4BC0" w:rsidRPr="00ED4BC0" w:rsidRDefault="00241458" w:rsidP="00ED4BC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28.04.2017</w:t>
            </w:r>
          </w:p>
        </w:tc>
        <w:tc>
          <w:tcPr>
            <w:tcW w:w="1184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767</w:t>
            </w:r>
          </w:p>
        </w:tc>
        <w:tc>
          <w:tcPr>
            <w:tcW w:w="1820" w:type="dxa"/>
            <w:vMerge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D4BC0" w:rsidRPr="00ED4BC0" w:rsidTr="006E43D2">
        <w:tc>
          <w:tcPr>
            <w:tcW w:w="531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3</w:t>
            </w:r>
          </w:p>
        </w:tc>
        <w:tc>
          <w:tcPr>
            <w:tcW w:w="2261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 xml:space="preserve">ГАЗ53-цистерна грузовой </w:t>
            </w:r>
            <w:r w:rsidRPr="00ED4BC0">
              <w:rPr>
                <w:sz w:val="22"/>
                <w:szCs w:val="22"/>
                <w:lang w:val="en-US"/>
              </w:rPr>
              <w:t>VIN</w:t>
            </w:r>
            <w:r w:rsidRPr="00ED4BC0">
              <w:rPr>
                <w:sz w:val="22"/>
                <w:szCs w:val="22"/>
              </w:rPr>
              <w:t xml:space="preserve">: </w:t>
            </w:r>
            <w:r w:rsidRPr="00ED4BC0">
              <w:rPr>
                <w:sz w:val="22"/>
                <w:szCs w:val="22"/>
                <w:lang w:val="en-US"/>
              </w:rPr>
              <w:t>XTH</w:t>
            </w:r>
            <w:r w:rsidRPr="00ED4BC0">
              <w:rPr>
                <w:sz w:val="22"/>
                <w:szCs w:val="22"/>
              </w:rPr>
              <w:t>330700</w:t>
            </w:r>
            <w:r w:rsidRPr="00ED4BC0">
              <w:rPr>
                <w:sz w:val="22"/>
                <w:szCs w:val="22"/>
                <w:lang w:val="en-US"/>
              </w:rPr>
              <w:t>M</w:t>
            </w:r>
            <w:r w:rsidRPr="00ED4BC0">
              <w:rPr>
                <w:sz w:val="22"/>
                <w:szCs w:val="22"/>
              </w:rPr>
              <w:t>1433649 рег. № М430НВ55</w:t>
            </w:r>
          </w:p>
        </w:tc>
        <w:tc>
          <w:tcPr>
            <w:tcW w:w="2879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 xml:space="preserve">Омская область, Омский район, </w:t>
            </w:r>
            <w:proofErr w:type="gramStart"/>
            <w:r w:rsidRPr="00ED4BC0">
              <w:rPr>
                <w:sz w:val="22"/>
                <w:szCs w:val="22"/>
              </w:rPr>
              <w:t>с</w:t>
            </w:r>
            <w:proofErr w:type="gramEnd"/>
            <w:r w:rsidRPr="00ED4BC0">
              <w:rPr>
                <w:sz w:val="22"/>
                <w:szCs w:val="22"/>
              </w:rPr>
              <w:t>. Ульяновка, ул. Клубная, 24</w:t>
            </w:r>
          </w:p>
        </w:tc>
        <w:tc>
          <w:tcPr>
            <w:tcW w:w="1471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1991</w:t>
            </w:r>
          </w:p>
        </w:tc>
        <w:tc>
          <w:tcPr>
            <w:tcW w:w="1184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продажа</w:t>
            </w:r>
          </w:p>
        </w:tc>
      </w:tr>
      <w:tr w:rsidR="00ED4BC0" w:rsidRPr="00ED4BC0" w:rsidTr="006E43D2">
        <w:tc>
          <w:tcPr>
            <w:tcW w:w="531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4</w:t>
            </w:r>
          </w:p>
        </w:tc>
        <w:tc>
          <w:tcPr>
            <w:tcW w:w="2261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ВАЗ</w:t>
            </w:r>
            <w:r w:rsidRPr="00ED4BC0">
              <w:rPr>
                <w:sz w:val="22"/>
                <w:szCs w:val="22"/>
                <w:lang w:val="en-US"/>
              </w:rPr>
              <w:t xml:space="preserve">-21053 (LADA 2105) VIN: XTA 21053062062917 </w:t>
            </w:r>
            <w:proofErr w:type="spellStart"/>
            <w:r w:rsidRPr="00ED4BC0">
              <w:rPr>
                <w:sz w:val="22"/>
                <w:szCs w:val="22"/>
              </w:rPr>
              <w:t>рег</w:t>
            </w:r>
            <w:proofErr w:type="spellEnd"/>
            <w:r w:rsidRPr="00ED4BC0">
              <w:rPr>
                <w:sz w:val="22"/>
                <w:szCs w:val="22"/>
                <w:lang w:val="en-US"/>
              </w:rPr>
              <w:t xml:space="preserve">. </w:t>
            </w:r>
            <w:r w:rsidRPr="00ED4BC0">
              <w:rPr>
                <w:sz w:val="22"/>
                <w:szCs w:val="22"/>
              </w:rPr>
              <w:t>№ С002ХТ55</w:t>
            </w:r>
          </w:p>
        </w:tc>
        <w:tc>
          <w:tcPr>
            <w:tcW w:w="2879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Омская область, Омский район, с. Богословка, ул. Ленина, 34</w:t>
            </w:r>
            <w:proofErr w:type="gramStart"/>
            <w:r w:rsidRPr="00ED4BC0">
              <w:rPr>
                <w:sz w:val="22"/>
                <w:szCs w:val="22"/>
              </w:rPr>
              <w:t xml:space="preserve"> А</w:t>
            </w:r>
            <w:proofErr w:type="gramEnd"/>
            <w:r w:rsidRPr="00ED4BC0">
              <w:rPr>
                <w:sz w:val="22"/>
                <w:szCs w:val="22"/>
              </w:rPr>
              <w:t>, 1П</w:t>
            </w:r>
          </w:p>
        </w:tc>
        <w:tc>
          <w:tcPr>
            <w:tcW w:w="1471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2005</w:t>
            </w:r>
          </w:p>
        </w:tc>
        <w:tc>
          <w:tcPr>
            <w:tcW w:w="1184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</w:tcPr>
          <w:p w:rsidR="00ED4BC0" w:rsidRPr="00ED4BC0" w:rsidRDefault="00ED4BC0" w:rsidP="00ED4BC0">
            <w:pPr>
              <w:widowControl/>
              <w:jc w:val="center"/>
              <w:rPr>
                <w:sz w:val="22"/>
                <w:szCs w:val="22"/>
              </w:rPr>
            </w:pPr>
            <w:r w:rsidRPr="00ED4BC0">
              <w:rPr>
                <w:sz w:val="22"/>
                <w:szCs w:val="22"/>
              </w:rPr>
              <w:t>продажа</w:t>
            </w:r>
          </w:p>
        </w:tc>
      </w:tr>
    </w:tbl>
    <w:p w:rsidR="00EC01A9" w:rsidRPr="00EC01A9" w:rsidRDefault="00EC01A9" w:rsidP="00EC01A9">
      <w:pPr>
        <w:jc w:val="both"/>
      </w:pPr>
    </w:p>
    <w:sectPr w:rsidR="00EC01A9" w:rsidRPr="00EC01A9" w:rsidSect="006E43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7F87"/>
    <w:multiLevelType w:val="hybridMultilevel"/>
    <w:tmpl w:val="E1F05778"/>
    <w:lvl w:ilvl="0" w:tplc="06D2E8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27C60FC"/>
    <w:multiLevelType w:val="hybridMultilevel"/>
    <w:tmpl w:val="714C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03D54"/>
    <w:multiLevelType w:val="hybridMultilevel"/>
    <w:tmpl w:val="E1F05778"/>
    <w:lvl w:ilvl="0" w:tplc="06D2E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A9"/>
    <w:rsid w:val="00241458"/>
    <w:rsid w:val="002443DD"/>
    <w:rsid w:val="00534E7E"/>
    <w:rsid w:val="006E43D2"/>
    <w:rsid w:val="00887CB0"/>
    <w:rsid w:val="009512FE"/>
    <w:rsid w:val="00AB6753"/>
    <w:rsid w:val="00B032BF"/>
    <w:rsid w:val="00C80C16"/>
    <w:rsid w:val="00E35384"/>
    <w:rsid w:val="00EC01A9"/>
    <w:rsid w:val="00E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Лариса2</cp:lastModifiedBy>
  <cp:revision>3</cp:revision>
  <dcterms:created xsi:type="dcterms:W3CDTF">2021-04-01T04:28:00Z</dcterms:created>
  <dcterms:modified xsi:type="dcterms:W3CDTF">2021-04-01T04:56:00Z</dcterms:modified>
</cp:coreProperties>
</file>