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D32" w:rsidRDefault="00F20D32" w:rsidP="00F20D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F20D32" w:rsidRDefault="00F20D32" w:rsidP="00F20D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ИСПОЛЬЗОВАНИЯ ОТКРЫТОГО ОГНЯ И РАЗВЕДЕНИЯ КОСТРОВ НА ЗЕМЛЯХ СЕЛЬСКОХОЗЯЙСТВЕННОГО НАЗНАЧЕНИЯ, ЗЕМЛЯХ ЗАПАСА И ЗЕМЛЯХ НАСЕЛЕННЫХ ПУНКТОВ</w:t>
      </w:r>
    </w:p>
    <w:p w:rsidR="00F20D32" w:rsidRDefault="00F20D32" w:rsidP="00F20D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20D32" w:rsidRDefault="00F20D32" w:rsidP="00F20D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Настоящий порядок использования открытого огня и разведения костров на землях сельскохозяйственного назначения, землях запаса и землях населенных пунктов (далее - порядок) устанавливает обязательные требования пожарной безопасности к использованию открытого огня и разведению костров на землях сельскохозяйственного назначения, землях запаса и землях населенных пунктов (далее - использование открытого огня).</w:t>
      </w:r>
    </w:p>
    <w:p w:rsidR="00F20D32" w:rsidRDefault="00F20D32" w:rsidP="00F20D3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6"/>
      <w:bookmarkEnd w:id="0"/>
      <w:r>
        <w:rPr>
          <w:rFonts w:ascii="Times New Roman" w:hAnsi="Times New Roman" w:cs="Times New Roman"/>
          <w:sz w:val="28"/>
          <w:szCs w:val="28"/>
        </w:rPr>
        <w:t>2. Использование открытого огня должно осуществляться в специально оборудованных местах при выполнении следующих требований:</w:t>
      </w:r>
    </w:p>
    <w:p w:rsidR="00F20D32" w:rsidRDefault="00F20D32" w:rsidP="00F20D3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 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(например,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объемом не более 1 куб. метра;</w:t>
      </w:r>
    </w:p>
    <w:p w:rsidR="00F20D32" w:rsidRDefault="00F20D32" w:rsidP="00F20D3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8"/>
      <w:bookmarkEnd w:id="1"/>
      <w:r>
        <w:rPr>
          <w:rFonts w:ascii="Times New Roman" w:hAnsi="Times New Roman" w:cs="Times New Roman"/>
          <w:sz w:val="28"/>
          <w:szCs w:val="28"/>
        </w:rPr>
        <w:t>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деревьев;</w:t>
      </w:r>
    </w:p>
    <w:p w:rsidR="00F20D32" w:rsidRDefault="00F20D32" w:rsidP="00F20D3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9"/>
      <w:bookmarkEnd w:id="2"/>
      <w:r>
        <w:rPr>
          <w:rFonts w:ascii="Times New Roman" w:hAnsi="Times New Roman" w:cs="Times New Roman"/>
          <w:sz w:val="28"/>
          <w:szCs w:val="28"/>
        </w:rPr>
        <w:t>в)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:rsidR="00F20D32" w:rsidRDefault="00F20D32" w:rsidP="00F20D3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F20D32" w:rsidRDefault="00F20D32" w:rsidP="00F20D3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При использовании открытого огня в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горения, минимально допустимые расстояния, предусмотренные </w:t>
      </w:r>
      <w:hyperlink w:anchor="Par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подпунктами "б"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"в" пункта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порядка, могут быть уменьшены вдвое. При этом устройство противопожарной минерализованной полосы не требуется.</w:t>
      </w:r>
    </w:p>
    <w:p w:rsidR="00F20D32" w:rsidRDefault="00F20D32" w:rsidP="00F20D3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F20D32" w:rsidRDefault="00F20D32" w:rsidP="00F20D3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использовании открытого огня и разведении костров для приготовления пищи в специальных несгораемых емкостях (например, мангалах, жаровнях) на земельных участках населенных пунктов, а также на садовых земельных участках, относящихся к землям сельскохозяйственного назначения,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- до 2 метров.</w:t>
      </w:r>
      <w:proofErr w:type="gramEnd"/>
    </w:p>
    <w:p w:rsidR="00F20D32" w:rsidRDefault="00F20D32" w:rsidP="00F20D3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 случаях выполнения работ по уничтожению сухой травянистой растительности, стерни, пожнивных остатков и иных горючих отходов, организации массовых мероприятий с использованием открытого огня допускается увеличивать диаметр очага горения до 3 метров. При этом минимально допустимый радиус зоны очистки территории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в месте использования открытого огня над уровнем земли следует определять согласно приложению.</w:t>
      </w:r>
    </w:p>
    <w:p w:rsidR="00F20D32" w:rsidRDefault="00F20D32" w:rsidP="00F20D3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При увеличении диаметра зоны очага горения должны быть выполнены требования </w:t>
      </w:r>
      <w:hyperlink w:anchor="Par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порядка. При этом на каждый очаг использования открытого огня должно быть задействовано не менее 2 человек, обеспеченных первичными средствами пожаротушения и прошедших обучение мерам пожарной безопасности.</w:t>
      </w:r>
    </w:p>
    <w:p w:rsidR="00F20D32" w:rsidRDefault="00F20D32" w:rsidP="00F20D3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В течение всего периода использования открытого огня до прекращения процесса тления должен осуществляться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нераспространением горения (тления) за пределы очаговой зоны.</w:t>
      </w:r>
    </w:p>
    <w:p w:rsidR="00F20D32" w:rsidRDefault="00F20D32" w:rsidP="00F20D3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Использование открытого огня запрещается:</w:t>
      </w:r>
    </w:p>
    <w:p w:rsidR="00F20D32" w:rsidRDefault="00F20D32" w:rsidP="00F20D3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торфяных почвах;</w:t>
      </w:r>
    </w:p>
    <w:p w:rsidR="00F20D32" w:rsidRDefault="00F20D32" w:rsidP="00F20D3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установлении на соответствующей территории особого противопожарного режима;</w:t>
      </w:r>
    </w:p>
    <w:p w:rsidR="00F20D32" w:rsidRDefault="00F20D32" w:rsidP="00F20D3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F20D32" w:rsidRDefault="00F20D32" w:rsidP="00F20D3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кронами деревьев хвойных пород;</w:t>
      </w:r>
    </w:p>
    <w:p w:rsidR="00F20D32" w:rsidRDefault="00F20D32" w:rsidP="00F20D3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емкости, стенки которой имеют огненный сквозной прогар, механические разрывы (повреждения) и иные отверстия, в том числе </w:t>
      </w:r>
      <w:r>
        <w:rPr>
          <w:rFonts w:ascii="Times New Roman" w:hAnsi="Times New Roman" w:cs="Times New Roman"/>
          <w:sz w:val="28"/>
          <w:szCs w:val="28"/>
        </w:rPr>
        <w:lastRenderedPageBreak/>
        <w:t>технологические, через которые возможно выпадение горючих материалов за пределы очага горения;</w:t>
      </w:r>
    </w:p>
    <w:p w:rsidR="00F20D32" w:rsidRDefault="00F20D32" w:rsidP="00F20D3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F20D32" w:rsidRDefault="00F20D32" w:rsidP="00F20D3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скорости ветра, превышающей значение 10 метров в секунду.</w:t>
      </w:r>
    </w:p>
    <w:p w:rsidR="00F20D32" w:rsidRDefault="00F20D32" w:rsidP="00F20D3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 процессе использования открытого огня запрещается:</w:t>
      </w:r>
    </w:p>
    <w:p w:rsidR="00F20D32" w:rsidRDefault="00F20D32" w:rsidP="00F20D3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F20D32" w:rsidRDefault="00F20D32" w:rsidP="00F20D3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оставлять место очага горения без присмотра до полного прекращения горения (тления);</w:t>
      </w:r>
    </w:p>
    <w:p w:rsidR="00F20D32" w:rsidRDefault="00F20D32" w:rsidP="00F20D3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располагать легковоспламеняющиеся и горючие жидкости, а также горючие материалы вблизи очага горения.</w:t>
      </w:r>
    </w:p>
    <w:p w:rsidR="00F20D32" w:rsidRDefault="00F20D32" w:rsidP="00F20D3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461FA2" w:rsidRDefault="00461FA2">
      <w:r>
        <w:br w:type="page"/>
      </w:r>
    </w:p>
    <w:p w:rsidR="001A5ED8" w:rsidRDefault="001A5ED8">
      <w:bookmarkStart w:id="3" w:name="_GoBack"/>
      <w:bookmarkEnd w:id="3"/>
    </w:p>
    <w:p w:rsidR="00461FA2" w:rsidRDefault="00461FA2" w:rsidP="00461F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МИНИМАЛЬНО ДОПУСТИМЫЙ РАДИУС</w:t>
      </w:r>
    </w:p>
    <w:p w:rsidR="00461FA2" w:rsidRDefault="00461FA2" w:rsidP="00461F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ЗОНЫ ОЧИСТКИ ТЕРРИТОРИИ ВОКРУГ ОЧАГА ГОРЕНИЯ ОТ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СУХОСТОЙНЫХ</w:t>
      </w:r>
      <w:proofErr w:type="gramEnd"/>
    </w:p>
    <w:p w:rsidR="00461FA2" w:rsidRDefault="00461FA2" w:rsidP="00461F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ДЕРЕВЬЕВ, СУХОЙ ТРАВЫ, ВАЛЕЖНИКА, ПОРУБОЧНЫХ ОСТАТКОВ,</w:t>
      </w:r>
    </w:p>
    <w:p w:rsidR="00461FA2" w:rsidRDefault="00461FA2" w:rsidP="00461F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ДРУГИХ ГОРЮЧИХ МАТЕРИАЛОВ В ЗАВИСИМОСТИ ОТ ВЫСОТЫ</w:t>
      </w:r>
    </w:p>
    <w:p w:rsidR="00461FA2" w:rsidRDefault="00461FA2" w:rsidP="00461F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ТОЧКИ ИХ РАЗМЕЩЕНИЯ В МЕСТЕ ИСПОЛЬЗОВАНИЯ</w:t>
      </w:r>
    </w:p>
    <w:p w:rsidR="00461FA2" w:rsidRDefault="00461FA2" w:rsidP="00461F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ОТКРЫТОГО ОГНЯ НАД УРОВНЕМ ЗЕМЛИ</w:t>
      </w:r>
    </w:p>
    <w:p w:rsidR="00461FA2" w:rsidRDefault="00461FA2" w:rsidP="00461FA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61FA2" w:rsidRDefault="00461FA2" w:rsidP="00461F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(метров)</w:t>
      </w:r>
    </w:p>
    <w:p w:rsidR="00461FA2" w:rsidRDefault="00461FA2" w:rsidP="00461F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13"/>
      </w:tblGrid>
      <w:tr w:rsidR="00461FA2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A2" w:rsidRDefault="00461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Высота точки размещения горючих материалов в месте использования открытого огня над уровнем земли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FA2" w:rsidRDefault="00461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Минимальный допустимый радиус зоны очистки территории от места сжигания хвороста, лесной подстилки, сухой травы, валежника, порубочных остатков, других горючих материалов</w:t>
            </w:r>
          </w:p>
        </w:tc>
      </w:tr>
      <w:tr w:rsidR="00461FA2">
        <w:tc>
          <w:tcPr>
            <w:tcW w:w="3402" w:type="dxa"/>
            <w:tcBorders>
              <w:top w:val="single" w:sz="4" w:space="0" w:color="auto"/>
            </w:tcBorders>
            <w:vAlign w:val="bottom"/>
          </w:tcPr>
          <w:p w:rsidR="00461FA2" w:rsidRDefault="00461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3" w:type="dxa"/>
            <w:tcBorders>
              <w:top w:val="single" w:sz="4" w:space="0" w:color="auto"/>
            </w:tcBorders>
            <w:vAlign w:val="bottom"/>
          </w:tcPr>
          <w:p w:rsidR="00461FA2" w:rsidRDefault="00461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61FA2">
        <w:tc>
          <w:tcPr>
            <w:tcW w:w="3402" w:type="dxa"/>
            <w:vAlign w:val="center"/>
          </w:tcPr>
          <w:p w:rsidR="00461FA2" w:rsidRDefault="00461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613" w:type="dxa"/>
            <w:vAlign w:val="bottom"/>
          </w:tcPr>
          <w:p w:rsidR="00461FA2" w:rsidRDefault="00461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61FA2">
        <w:tc>
          <w:tcPr>
            <w:tcW w:w="3402" w:type="dxa"/>
            <w:vAlign w:val="bottom"/>
          </w:tcPr>
          <w:p w:rsidR="00461FA2" w:rsidRDefault="00461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13" w:type="dxa"/>
            <w:vAlign w:val="center"/>
          </w:tcPr>
          <w:p w:rsidR="00461FA2" w:rsidRDefault="00461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461FA2">
        <w:tc>
          <w:tcPr>
            <w:tcW w:w="3402" w:type="dxa"/>
            <w:vAlign w:val="bottom"/>
          </w:tcPr>
          <w:p w:rsidR="00461FA2" w:rsidRDefault="00461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5613" w:type="dxa"/>
            <w:vAlign w:val="bottom"/>
          </w:tcPr>
          <w:p w:rsidR="00461FA2" w:rsidRDefault="00461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461FA2"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461FA2" w:rsidRDefault="00461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13" w:type="dxa"/>
            <w:tcBorders>
              <w:bottom w:val="single" w:sz="4" w:space="0" w:color="auto"/>
            </w:tcBorders>
            <w:vAlign w:val="bottom"/>
          </w:tcPr>
          <w:p w:rsidR="00461FA2" w:rsidRDefault="00461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:rsidR="00461FA2" w:rsidRDefault="00461FA2" w:rsidP="00461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FA2" w:rsidRDefault="00461FA2" w:rsidP="00461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FA2" w:rsidRDefault="00461FA2"/>
    <w:sectPr w:rsidR="00461FA2" w:rsidSect="004E5357">
      <w:pgSz w:w="11905" w:h="16838"/>
      <w:pgMar w:top="1134" w:right="850" w:bottom="567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D32"/>
    <w:rsid w:val="001A5ED8"/>
    <w:rsid w:val="00461FA2"/>
    <w:rsid w:val="00F2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</dc:creator>
  <cp:lastModifiedBy>02</cp:lastModifiedBy>
  <cp:revision>3</cp:revision>
  <dcterms:created xsi:type="dcterms:W3CDTF">2021-04-15T09:50:00Z</dcterms:created>
  <dcterms:modified xsi:type="dcterms:W3CDTF">2021-04-15T10:24:00Z</dcterms:modified>
</cp:coreProperties>
</file>