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CE" w:rsidRPr="002D758C" w:rsidRDefault="00F14B41" w:rsidP="002D758C">
      <w:pPr>
        <w:pStyle w:val="FirstParagraph"/>
        <w:jc w:val="center"/>
        <w:rPr>
          <w:lang w:val="ru-RU"/>
        </w:rPr>
      </w:pPr>
      <w:r w:rsidRPr="002D758C">
        <w:rPr>
          <w:lang w:val="ru-RU"/>
        </w:rPr>
        <w:t>ПРАВИТЕЛЬСТВО ОМСКОЙ ОБЛАСТИ</w:t>
      </w:r>
    </w:p>
    <w:p w:rsidR="004203CE" w:rsidRPr="002D758C" w:rsidRDefault="00F14B41" w:rsidP="002D758C">
      <w:pPr>
        <w:pStyle w:val="a0"/>
        <w:jc w:val="center"/>
        <w:rPr>
          <w:lang w:val="ru-RU"/>
        </w:rPr>
      </w:pPr>
      <w:r w:rsidRPr="002D758C">
        <w:rPr>
          <w:lang w:val="ru-RU"/>
        </w:rPr>
        <w:t>ПОСТАНОВЛЕНИЕ</w:t>
      </w:r>
    </w:p>
    <w:p w:rsidR="004203CE" w:rsidRPr="002D758C" w:rsidRDefault="00F14B41">
      <w:pPr>
        <w:pStyle w:val="a0"/>
        <w:rPr>
          <w:lang w:val="ru-RU"/>
        </w:rPr>
      </w:pPr>
      <w:r w:rsidRPr="002D758C">
        <w:rPr>
          <w:lang w:val="ru-RU"/>
        </w:rPr>
        <w:t>24 апреля 2019 года № 150-п</w:t>
      </w:r>
    </w:p>
    <w:p w:rsidR="004203CE" w:rsidRPr="002D758C" w:rsidRDefault="00F14B41">
      <w:pPr>
        <w:pStyle w:val="a0"/>
        <w:rPr>
          <w:lang w:val="ru-RU"/>
        </w:rPr>
      </w:pPr>
      <w:r w:rsidRPr="002D758C">
        <w:rPr>
          <w:lang w:val="ru-RU"/>
        </w:rPr>
        <w:t>г. Омск</w:t>
      </w:r>
    </w:p>
    <w:p w:rsidR="004203CE" w:rsidRPr="002D758C" w:rsidRDefault="00F14B41">
      <w:pPr>
        <w:pStyle w:val="a0"/>
        <w:rPr>
          <w:lang w:val="ru-RU"/>
        </w:rPr>
      </w:pPr>
      <w:r w:rsidRPr="002D758C">
        <w:rPr>
          <w:lang w:val="ru-RU"/>
        </w:rPr>
        <w:t>Об установлении особого противопожарного режима на территории Омской области</w:t>
      </w:r>
    </w:p>
    <w:p w:rsidR="004203CE" w:rsidRPr="002D758C" w:rsidRDefault="00F14B41">
      <w:pPr>
        <w:pStyle w:val="a0"/>
        <w:rPr>
          <w:lang w:val="ru-RU"/>
        </w:rPr>
      </w:pPr>
      <w:r w:rsidRPr="002D758C">
        <w:rPr>
          <w:lang w:val="ru-RU"/>
        </w:rPr>
        <w:t>В соответствии со статьей 30 Федерального закона "О пожарной безопасности"</w:t>
      </w:r>
      <w:r w:rsidRPr="002D758C">
        <w:rPr>
          <w:lang w:val="ru-RU"/>
        </w:rPr>
        <w:t>, пунктом 7 статьи 3 Закона Омской области "О пожарной безопасности в Омской области", в связи с повышением пожарной опасности Правительство Омской области постановляет:</w:t>
      </w:r>
    </w:p>
    <w:p w:rsidR="004203CE" w:rsidRPr="002D758C" w:rsidRDefault="00F14B41">
      <w:pPr>
        <w:numPr>
          <w:ilvl w:val="0"/>
          <w:numId w:val="3"/>
        </w:numPr>
        <w:rPr>
          <w:lang w:val="ru-RU"/>
        </w:rPr>
      </w:pPr>
      <w:r w:rsidRPr="002D758C">
        <w:rPr>
          <w:lang w:val="ru-RU"/>
        </w:rPr>
        <w:t>Установить на территории Омской области с 26 апреля по 9 июня 2019 года особый противо</w:t>
      </w:r>
      <w:r w:rsidRPr="002D758C">
        <w:rPr>
          <w:lang w:val="ru-RU"/>
        </w:rPr>
        <w:t>пожарный режим.</w:t>
      </w:r>
    </w:p>
    <w:p w:rsidR="004203CE" w:rsidRPr="002D758C" w:rsidRDefault="00F14B41">
      <w:pPr>
        <w:numPr>
          <w:ilvl w:val="0"/>
          <w:numId w:val="3"/>
        </w:numPr>
        <w:rPr>
          <w:lang w:val="ru-RU"/>
        </w:rPr>
      </w:pPr>
      <w:r w:rsidRPr="002D758C">
        <w:rPr>
          <w:lang w:val="ru-RU"/>
        </w:rPr>
        <w:t>На период действия особого противопожарного режима:</w:t>
      </w:r>
    </w:p>
    <w:p w:rsidR="004203CE" w:rsidRDefault="00F14B41">
      <w:pPr>
        <w:pStyle w:val="Compact"/>
        <w:numPr>
          <w:ilvl w:val="0"/>
          <w:numId w:val="4"/>
        </w:numPr>
      </w:pPr>
      <w:proofErr w:type="spellStart"/>
      <w:r>
        <w:t>запрещается</w:t>
      </w:r>
      <w:proofErr w:type="spellEnd"/>
      <w:r>
        <w:t>:</w:t>
      </w:r>
    </w:p>
    <w:p w:rsidR="004203CE" w:rsidRPr="002D758C" w:rsidRDefault="00F14B41">
      <w:pPr>
        <w:numPr>
          <w:ilvl w:val="0"/>
          <w:numId w:val="5"/>
        </w:numPr>
        <w:rPr>
          <w:lang w:val="ru-RU"/>
        </w:rPr>
      </w:pPr>
      <w:r w:rsidRPr="002D758C">
        <w:rPr>
          <w:lang w:val="ru-RU"/>
        </w:rPr>
        <w:t>разведение костров, сжигание мусора, травы, листвы и иных отходов, материалов или изделий на землях общего пользования населенных пунктов в соответствии с федеральным законода</w:t>
      </w:r>
      <w:r w:rsidRPr="002D758C">
        <w:rPr>
          <w:lang w:val="ru-RU"/>
        </w:rPr>
        <w:t>тельством,</w:t>
      </w:r>
    </w:p>
    <w:p w:rsidR="004203CE" w:rsidRPr="002D758C" w:rsidRDefault="00F14B41">
      <w:pPr>
        <w:numPr>
          <w:ilvl w:val="0"/>
          <w:numId w:val="5"/>
        </w:numPr>
        <w:rPr>
          <w:lang w:val="ru-RU"/>
        </w:rPr>
      </w:pPr>
      <w:r w:rsidRPr="002D758C">
        <w:rPr>
          <w:lang w:val="ru-RU"/>
        </w:rPr>
        <w:t>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полях, если иное не установлено федеральным законодательством;</w:t>
      </w:r>
    </w:p>
    <w:p w:rsidR="004203CE" w:rsidRPr="002D758C" w:rsidRDefault="00F14B41">
      <w:pPr>
        <w:pStyle w:val="Compact"/>
        <w:numPr>
          <w:ilvl w:val="0"/>
          <w:numId w:val="6"/>
        </w:numPr>
        <w:rPr>
          <w:lang w:val="ru-RU"/>
        </w:rPr>
      </w:pPr>
      <w:r w:rsidRPr="002D758C">
        <w:rPr>
          <w:lang w:val="ru-RU"/>
        </w:rPr>
        <w:t>обеспечивается на территориях</w:t>
      </w:r>
      <w:r w:rsidRPr="002D758C">
        <w:rPr>
          <w:lang w:val="ru-RU"/>
        </w:rPr>
        <w:t xml:space="preserve"> поселений, городского округа, садоводческих, огороднических и дачных некоммерческих объединений граждан, на предприятиях:</w:t>
      </w:r>
    </w:p>
    <w:p w:rsidR="004203CE" w:rsidRPr="002D758C" w:rsidRDefault="00F14B41">
      <w:pPr>
        <w:numPr>
          <w:ilvl w:val="0"/>
          <w:numId w:val="7"/>
        </w:numPr>
        <w:rPr>
          <w:lang w:val="ru-RU"/>
        </w:rPr>
      </w:pPr>
      <w:r w:rsidRPr="002D758C">
        <w:rPr>
          <w:lang w:val="ru-RU"/>
        </w:rPr>
        <w:t>организация патрулирования добровольными пожарными и гражданами;</w:t>
      </w:r>
    </w:p>
    <w:p w:rsidR="004203CE" w:rsidRPr="002D758C" w:rsidRDefault="00F14B41">
      <w:pPr>
        <w:numPr>
          <w:ilvl w:val="0"/>
          <w:numId w:val="7"/>
        </w:numPr>
        <w:rPr>
          <w:lang w:val="ru-RU"/>
        </w:rPr>
      </w:pPr>
      <w:r w:rsidRPr="002D758C">
        <w:rPr>
          <w:lang w:val="ru-RU"/>
        </w:rPr>
        <w:t xml:space="preserve">подготовка для возможного использования в тушении пожаров имеющейся </w:t>
      </w:r>
      <w:r w:rsidRPr="002D758C">
        <w:rPr>
          <w:lang w:val="ru-RU"/>
        </w:rPr>
        <w:t>водовозной и землеройной техники;</w:t>
      </w:r>
    </w:p>
    <w:p w:rsidR="004203CE" w:rsidRPr="002D758C" w:rsidRDefault="00F14B41">
      <w:pPr>
        <w:numPr>
          <w:ilvl w:val="0"/>
          <w:numId w:val="7"/>
        </w:numPr>
        <w:rPr>
          <w:lang w:val="ru-RU"/>
        </w:rPr>
      </w:pPr>
      <w:r w:rsidRPr="002D758C">
        <w:rPr>
          <w:lang w:val="ru-RU"/>
        </w:rPr>
        <w:t>проведение соответствующей разъяснительной работы с гражданами о мерах пожарной безопасности и действиях при пожаре.</w:t>
      </w:r>
    </w:p>
    <w:p w:rsidR="004203CE" w:rsidRDefault="00F14B41">
      <w:pPr>
        <w:pStyle w:val="Compact"/>
        <w:numPr>
          <w:ilvl w:val="0"/>
          <w:numId w:val="8"/>
        </w:numPr>
      </w:pPr>
      <w:proofErr w:type="spellStart"/>
      <w:r>
        <w:t>Рекомендовать</w:t>
      </w:r>
      <w:proofErr w:type="spellEnd"/>
      <w:r>
        <w:t>:</w:t>
      </w:r>
    </w:p>
    <w:p w:rsidR="004203CE" w:rsidRPr="002D758C" w:rsidRDefault="00F14B41">
      <w:pPr>
        <w:pStyle w:val="Compact"/>
        <w:numPr>
          <w:ilvl w:val="0"/>
          <w:numId w:val="9"/>
        </w:numPr>
        <w:rPr>
          <w:lang w:val="ru-RU"/>
        </w:rPr>
      </w:pPr>
      <w:r w:rsidRPr="002D758C">
        <w:rPr>
          <w:lang w:val="ru-RU"/>
        </w:rPr>
        <w:t>органам местного самоуправления Омской области: 2</w:t>
      </w:r>
    </w:p>
    <w:p w:rsidR="004203CE" w:rsidRPr="002D758C" w:rsidRDefault="00F14B41">
      <w:pPr>
        <w:numPr>
          <w:ilvl w:val="0"/>
          <w:numId w:val="10"/>
        </w:numPr>
        <w:rPr>
          <w:lang w:val="ru-RU"/>
        </w:rPr>
      </w:pPr>
      <w:r w:rsidRPr="002D758C">
        <w:rPr>
          <w:lang w:val="ru-RU"/>
        </w:rPr>
        <w:t>организовать реализацию настоящего поста</w:t>
      </w:r>
      <w:r w:rsidRPr="002D758C">
        <w:rPr>
          <w:lang w:val="ru-RU"/>
        </w:rPr>
        <w:t>новления в пределах компетенции;</w:t>
      </w:r>
    </w:p>
    <w:p w:rsidR="004203CE" w:rsidRPr="002D758C" w:rsidRDefault="00F14B41">
      <w:pPr>
        <w:numPr>
          <w:ilvl w:val="0"/>
          <w:numId w:val="10"/>
        </w:numPr>
        <w:rPr>
          <w:lang w:val="ru-RU"/>
        </w:rPr>
      </w:pPr>
      <w:r w:rsidRPr="002D758C">
        <w:rPr>
          <w:lang w:val="ru-RU"/>
        </w:rPr>
        <w:t>принять меры по увеличению противопожарных разрывов по границам населенных пунктов и созданию — противопожарных минерализованных полос в соответствии с предъявляемыми требованиями;</w:t>
      </w:r>
    </w:p>
    <w:p w:rsidR="004203CE" w:rsidRPr="002D758C" w:rsidRDefault="00F14B41">
      <w:pPr>
        <w:numPr>
          <w:ilvl w:val="0"/>
          <w:numId w:val="10"/>
        </w:numPr>
        <w:rPr>
          <w:lang w:val="ru-RU"/>
        </w:rPr>
      </w:pPr>
      <w:r w:rsidRPr="002D758C">
        <w:rPr>
          <w:lang w:val="ru-RU"/>
        </w:rPr>
        <w:t>уточнить планы и места временного переселе</w:t>
      </w:r>
      <w:r w:rsidRPr="002D758C">
        <w:rPr>
          <w:lang w:val="ru-RU"/>
        </w:rPr>
        <w:t>ния (эвакуации) населения из районов, опасных для проживания, с предоставлением стационарных или временных жилых помещений;</w:t>
      </w:r>
    </w:p>
    <w:p w:rsidR="004203CE" w:rsidRPr="002D758C" w:rsidRDefault="00F14B41">
      <w:pPr>
        <w:numPr>
          <w:ilvl w:val="0"/>
          <w:numId w:val="10"/>
        </w:numPr>
        <w:rPr>
          <w:lang w:val="ru-RU"/>
        </w:rPr>
      </w:pPr>
      <w:r w:rsidRPr="002D758C">
        <w:rPr>
          <w:lang w:val="ru-RU"/>
        </w:rPr>
        <w:lastRenderedPageBreak/>
        <w:t>осуществлять информирование населения о чрезвычайной пожарной опасности в лесах и на землях сельскохозяйственного назначения;</w:t>
      </w:r>
    </w:p>
    <w:p w:rsidR="004203CE" w:rsidRPr="002D758C" w:rsidRDefault="00F14B41">
      <w:pPr>
        <w:numPr>
          <w:ilvl w:val="0"/>
          <w:numId w:val="10"/>
        </w:numPr>
        <w:rPr>
          <w:lang w:val="ru-RU"/>
        </w:rPr>
      </w:pPr>
      <w:r w:rsidRPr="002D758C">
        <w:rPr>
          <w:lang w:val="ru-RU"/>
        </w:rPr>
        <w:t>органи</w:t>
      </w:r>
      <w:r w:rsidRPr="002D758C">
        <w:rPr>
          <w:lang w:val="ru-RU"/>
        </w:rPr>
        <w:t>зовать проведение дополнительных сходов граждан в населенных пунктах по разъяснению правил пожарной безопасности;</w:t>
      </w:r>
    </w:p>
    <w:p w:rsidR="004203CE" w:rsidRPr="002D758C" w:rsidRDefault="00F14B41">
      <w:pPr>
        <w:pStyle w:val="Compact"/>
        <w:numPr>
          <w:ilvl w:val="0"/>
          <w:numId w:val="11"/>
        </w:numPr>
        <w:rPr>
          <w:lang w:val="ru-RU"/>
        </w:rPr>
      </w:pPr>
      <w:r w:rsidRPr="002D758C">
        <w:rPr>
          <w:lang w:val="ru-RU"/>
        </w:rPr>
        <w:t xml:space="preserve">Главному управлению Министерства Российской Федерации по делам гражданской обороны, чрезвычайным ситуациям и ликвидации последствий стихийных </w:t>
      </w:r>
      <w:r w:rsidRPr="002D758C">
        <w:rPr>
          <w:lang w:val="ru-RU"/>
        </w:rPr>
        <w:t>бедствий по Омской области:</w:t>
      </w:r>
    </w:p>
    <w:p w:rsidR="004203CE" w:rsidRPr="002D758C" w:rsidRDefault="00F14B41">
      <w:pPr>
        <w:numPr>
          <w:ilvl w:val="0"/>
          <w:numId w:val="12"/>
        </w:numPr>
        <w:rPr>
          <w:lang w:val="ru-RU"/>
        </w:rPr>
      </w:pPr>
      <w:r w:rsidRPr="002D758C">
        <w:rPr>
          <w:lang w:val="ru-RU"/>
        </w:rPr>
        <w:t>принять меры по усилению профилактики пожаров в населенных пунктах и на объектах, прилегающих к лесным массивам;</w:t>
      </w:r>
    </w:p>
    <w:p w:rsidR="004203CE" w:rsidRPr="002D758C" w:rsidRDefault="00F14B41">
      <w:pPr>
        <w:numPr>
          <w:ilvl w:val="0"/>
          <w:numId w:val="12"/>
        </w:numPr>
        <w:rPr>
          <w:lang w:val="ru-RU"/>
        </w:rPr>
      </w:pPr>
      <w:r w:rsidRPr="002D758C">
        <w:rPr>
          <w:lang w:val="ru-RU"/>
        </w:rPr>
        <w:t>принять участие в разъяснительной работе с гражданами о мерах пожарной безопасности и действиях при пожаре;</w:t>
      </w:r>
    </w:p>
    <w:p w:rsidR="004203CE" w:rsidRPr="002D758C" w:rsidRDefault="00F14B41">
      <w:pPr>
        <w:pStyle w:val="Compact"/>
        <w:numPr>
          <w:ilvl w:val="0"/>
          <w:numId w:val="13"/>
        </w:numPr>
        <w:rPr>
          <w:lang w:val="ru-RU"/>
        </w:rPr>
      </w:pPr>
      <w:proofErr w:type="gramStart"/>
      <w:r w:rsidRPr="002D758C">
        <w:rPr>
          <w:lang w:val="ru-RU"/>
        </w:rPr>
        <w:t>Управлению Министерства внутренних дел Российской Федерации по Омской области принять участие в мероприятиях по обеспечению особого противопожарного режима в части усиления охраны общественного порядка и объектов, обеспечивающих жизнедеятельность населения</w:t>
      </w:r>
      <w:r w:rsidRPr="002D758C">
        <w:rPr>
          <w:lang w:val="ru-RU"/>
        </w:rPr>
        <w:t>, в местах пожаров и на прилегающих к ним территориях, а также контроля доступа граждан и въезда транспортных средств на территорию лесных массивов.</w:t>
      </w:r>
      <w:proofErr w:type="gramEnd"/>
    </w:p>
    <w:p w:rsidR="004203CE" w:rsidRPr="002D758C" w:rsidRDefault="00F14B41">
      <w:pPr>
        <w:pStyle w:val="FirstParagraph"/>
        <w:rPr>
          <w:lang w:val="ru-RU"/>
        </w:rPr>
      </w:pPr>
      <w:r w:rsidRPr="002D758C">
        <w:rPr>
          <w:lang w:val="ru-RU"/>
        </w:rPr>
        <w:t>Исполняющий обязаннос</w:t>
      </w:r>
      <w:r w:rsidR="002D758C">
        <w:rPr>
          <w:lang w:val="ru-RU"/>
        </w:rPr>
        <w:t xml:space="preserve">ти Председателя Правительства </w:t>
      </w:r>
      <w:r w:rsidRPr="002D758C">
        <w:rPr>
          <w:lang w:val="ru-RU"/>
        </w:rPr>
        <w:t>Ом</w:t>
      </w:r>
      <w:bookmarkStart w:id="0" w:name="_GoBack"/>
      <w:bookmarkEnd w:id="0"/>
      <w:r w:rsidRPr="002D758C">
        <w:rPr>
          <w:lang w:val="ru-RU"/>
        </w:rPr>
        <w:t xml:space="preserve">ской области </w:t>
      </w:r>
      <w:r w:rsidRPr="002D758C">
        <w:rPr>
          <w:lang w:val="ru-RU"/>
        </w:rPr>
        <w:t xml:space="preserve"> В.П. Бойко </w:t>
      </w:r>
    </w:p>
    <w:sectPr w:rsidR="004203CE" w:rsidRPr="002D758C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B41" w:rsidRDefault="00F14B41">
      <w:pPr>
        <w:spacing w:after="0"/>
      </w:pPr>
      <w:r>
        <w:separator/>
      </w:r>
    </w:p>
  </w:endnote>
  <w:endnote w:type="continuationSeparator" w:id="0">
    <w:p w:rsidR="00F14B41" w:rsidRDefault="00F14B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B41" w:rsidRDefault="00F14B41">
      <w:r>
        <w:separator/>
      </w:r>
    </w:p>
  </w:footnote>
  <w:footnote w:type="continuationSeparator" w:id="0">
    <w:p w:rsidR="00F14B41" w:rsidRDefault="00F14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621250"/>
    <w:multiLevelType w:val="multilevel"/>
    <w:tmpl w:val="BB1A7DF4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CF9A18CF"/>
    <w:multiLevelType w:val="multilevel"/>
    <w:tmpl w:val="C92882AA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DDC52C35"/>
    <w:multiLevelType w:val="multilevel"/>
    <w:tmpl w:val="81BCA0E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E17F69BA"/>
    <w:multiLevelType w:val="multilevel"/>
    <w:tmpl w:val="C254815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F90308AC"/>
    <w:multiLevelType w:val="multilevel"/>
    <w:tmpl w:val="9BA6AB08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CA99B3"/>
    <w:multiLevelType w:val="multilevel"/>
    <w:tmpl w:val="AA4E140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3E9D33"/>
    <w:multiLevelType w:val="multilevel"/>
    <w:tmpl w:val="370EA53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4EB29E"/>
    <w:multiLevelType w:val="multilevel"/>
    <w:tmpl w:val="3E8E4A44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5"/>
  </w:num>
  <w:num w:numId="6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7">
    <w:abstractNumId w:val="5"/>
  </w:num>
  <w:num w:numId="8">
    <w:abstractNumId w:val="4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">
    <w:abstractNumId w:val="5"/>
  </w:num>
  <w:num w:numId="11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2">
    <w:abstractNumId w:val="5"/>
  </w:num>
  <w:num w:numId="13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2D758C"/>
    <w:rsid w:val="004203CE"/>
    <w:rsid w:val="004E29B3"/>
    <w:rsid w:val="00590D07"/>
    <w:rsid w:val="00784D58"/>
    <w:rsid w:val="008D6863"/>
    <w:rsid w:val="00B86B75"/>
    <w:rsid w:val="00BC48D5"/>
    <w:rsid w:val="00C36279"/>
    <w:rsid w:val="00E315A3"/>
    <w:rsid w:val="00F14B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2019-05-08T09:03:00Z</dcterms:created>
  <dcterms:modified xsi:type="dcterms:W3CDTF">2019-05-08T09:03:00Z</dcterms:modified>
</cp:coreProperties>
</file>